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2B0C" w14:textId="7DB2F541" w:rsidR="00E87DD3" w:rsidRPr="00811C13" w:rsidRDefault="00811C13" w:rsidP="00315F85">
      <w:pPr>
        <w:jc w:val="center"/>
        <w:rPr>
          <w:b/>
          <w:bCs/>
          <w:sz w:val="22"/>
          <w:szCs w:val="22"/>
          <w:u w:val="single"/>
        </w:rPr>
      </w:pPr>
      <w:r w:rsidRPr="00811C13">
        <w:rPr>
          <w:b/>
          <w:bCs/>
          <w:sz w:val="22"/>
          <w:szCs w:val="22"/>
          <w:u w:val="single"/>
        </w:rPr>
        <w:t>PRODUCER AGREEMENT</w:t>
      </w:r>
    </w:p>
    <w:p w14:paraId="66064EB6" w14:textId="77777777" w:rsidR="00F17780" w:rsidRPr="00F640D1" w:rsidRDefault="00F17780" w:rsidP="009521C1">
      <w:pPr>
        <w:jc w:val="both"/>
        <w:rPr>
          <w:sz w:val="22"/>
          <w:szCs w:val="22"/>
        </w:rPr>
      </w:pPr>
    </w:p>
    <w:p w14:paraId="1B0696C7" w14:textId="3BEE2311" w:rsidR="005F55F9" w:rsidRDefault="00811C13" w:rsidP="000D6292">
      <w:pPr>
        <w:ind w:right="72" w:firstLine="720"/>
        <w:jc w:val="both"/>
        <w:rPr>
          <w:sz w:val="22"/>
          <w:szCs w:val="22"/>
        </w:rPr>
      </w:pPr>
      <w:r>
        <w:rPr>
          <w:sz w:val="22"/>
          <w:szCs w:val="22"/>
        </w:rPr>
        <w:t>This</w:t>
      </w:r>
      <w:r w:rsidR="00210D0A" w:rsidRPr="00F640D1">
        <w:rPr>
          <w:sz w:val="22"/>
          <w:szCs w:val="22"/>
        </w:rPr>
        <w:t xml:space="preserve"> </w:t>
      </w:r>
      <w:r>
        <w:rPr>
          <w:sz w:val="22"/>
          <w:szCs w:val="22"/>
        </w:rPr>
        <w:t>PRODUCER</w:t>
      </w:r>
      <w:r w:rsidR="00781A75" w:rsidRPr="00F640D1">
        <w:rPr>
          <w:sz w:val="22"/>
          <w:szCs w:val="22"/>
        </w:rPr>
        <w:t xml:space="preserve"> AGREEMENT </w:t>
      </w:r>
      <w:r w:rsidR="00A447DF" w:rsidRPr="00F640D1">
        <w:rPr>
          <w:sz w:val="22"/>
          <w:szCs w:val="22"/>
        </w:rPr>
        <w:t>(th</w:t>
      </w:r>
      <w:r w:rsidR="009E21FE" w:rsidRPr="00F640D1">
        <w:rPr>
          <w:sz w:val="22"/>
          <w:szCs w:val="22"/>
        </w:rPr>
        <w:t>is</w:t>
      </w:r>
      <w:r w:rsidR="00E562C6" w:rsidRPr="00F640D1">
        <w:rPr>
          <w:sz w:val="22"/>
          <w:szCs w:val="22"/>
        </w:rPr>
        <w:t xml:space="preserve"> “</w:t>
      </w:r>
      <w:r w:rsidR="00E562C6" w:rsidRPr="00F640D1">
        <w:rPr>
          <w:sz w:val="22"/>
          <w:szCs w:val="22"/>
          <w:u w:val="single"/>
        </w:rPr>
        <w:t>Agreement</w:t>
      </w:r>
      <w:r w:rsidR="00E562C6" w:rsidRPr="00F640D1">
        <w:rPr>
          <w:sz w:val="22"/>
          <w:szCs w:val="22"/>
        </w:rPr>
        <w:t>”</w:t>
      </w:r>
      <w:r w:rsidR="00F17780" w:rsidRPr="00F640D1">
        <w:rPr>
          <w:sz w:val="22"/>
          <w:szCs w:val="22"/>
        </w:rPr>
        <w:t xml:space="preserve">) </w:t>
      </w:r>
      <w:r w:rsidR="00210D0A" w:rsidRPr="00F640D1">
        <w:rPr>
          <w:sz w:val="22"/>
          <w:szCs w:val="22"/>
        </w:rPr>
        <w:t xml:space="preserve">is </w:t>
      </w:r>
      <w:r>
        <w:rPr>
          <w:sz w:val="22"/>
          <w:szCs w:val="22"/>
        </w:rPr>
        <w:t xml:space="preserve">made and </w:t>
      </w:r>
      <w:r w:rsidR="004D46CA">
        <w:rPr>
          <w:sz w:val="22"/>
          <w:szCs w:val="22"/>
        </w:rPr>
        <w:t xml:space="preserve">entered into </w:t>
      </w:r>
      <w:r>
        <w:rPr>
          <w:sz w:val="22"/>
          <w:szCs w:val="22"/>
        </w:rPr>
        <w:t xml:space="preserve">effective </w:t>
      </w:r>
      <w:r w:rsidR="004D46CA">
        <w:rPr>
          <w:sz w:val="22"/>
          <w:szCs w:val="22"/>
        </w:rPr>
        <w:t xml:space="preserve">as of </w:t>
      </w:r>
      <w:r w:rsidR="008A75A4" w:rsidRPr="00B92560">
        <w:rPr>
          <w:sz w:val="22"/>
          <w:szCs w:val="22"/>
          <w:highlight w:val="yellow"/>
        </w:rPr>
        <w:t>[</w:t>
      </w:r>
      <w:r w:rsidRPr="00B92560">
        <w:rPr>
          <w:sz w:val="22"/>
          <w:szCs w:val="22"/>
          <w:highlight w:val="yellow"/>
        </w:rPr>
        <w:t>INSERT DATE</w:t>
      </w:r>
      <w:r w:rsidR="00010E44" w:rsidRPr="00B92560">
        <w:rPr>
          <w:sz w:val="22"/>
          <w:szCs w:val="22"/>
          <w:highlight w:val="yellow"/>
        </w:rPr>
        <w:t>]</w:t>
      </w:r>
      <w:r w:rsidR="00DE62C1" w:rsidRPr="00F640D1">
        <w:rPr>
          <w:sz w:val="22"/>
          <w:szCs w:val="22"/>
        </w:rPr>
        <w:t xml:space="preserve">, </w:t>
      </w:r>
      <w:r w:rsidR="004D46CA">
        <w:rPr>
          <w:sz w:val="22"/>
          <w:szCs w:val="22"/>
        </w:rPr>
        <w:t>20</w:t>
      </w:r>
      <w:r w:rsidR="008A75A4">
        <w:rPr>
          <w:sz w:val="22"/>
          <w:szCs w:val="22"/>
        </w:rPr>
        <w:t>2</w:t>
      </w:r>
      <w:r>
        <w:rPr>
          <w:sz w:val="22"/>
          <w:szCs w:val="22"/>
        </w:rPr>
        <w:t>3, by and</w:t>
      </w:r>
      <w:r w:rsidR="00E87DD3" w:rsidRPr="00F640D1">
        <w:rPr>
          <w:sz w:val="22"/>
          <w:szCs w:val="22"/>
        </w:rPr>
        <w:t xml:space="preserve"> between</w:t>
      </w:r>
      <w:r>
        <w:rPr>
          <w:sz w:val="22"/>
          <w:szCs w:val="22"/>
        </w:rPr>
        <w:t xml:space="preserve"> Specialty Program Group LLC, a Delaware limited liability company, on behalf of its</w:t>
      </w:r>
      <w:r w:rsidR="00067104">
        <w:rPr>
          <w:sz w:val="22"/>
          <w:szCs w:val="22"/>
        </w:rPr>
        <w:t>elf</w:t>
      </w:r>
      <w:r>
        <w:rPr>
          <w:sz w:val="22"/>
          <w:szCs w:val="22"/>
        </w:rPr>
        <w:t xml:space="preserve"> </w:t>
      </w:r>
      <w:r w:rsidR="00067104">
        <w:rPr>
          <w:sz w:val="22"/>
          <w:szCs w:val="22"/>
        </w:rPr>
        <w:t xml:space="preserve">and its </w:t>
      </w:r>
      <w:r>
        <w:rPr>
          <w:sz w:val="22"/>
          <w:szCs w:val="22"/>
        </w:rPr>
        <w:t>United States operating</w:t>
      </w:r>
      <w:r w:rsidR="00D85388">
        <w:rPr>
          <w:sz w:val="22"/>
          <w:szCs w:val="22"/>
        </w:rPr>
        <w:t xml:space="preserve"> divisions</w:t>
      </w:r>
      <w:r>
        <w:rPr>
          <w:sz w:val="22"/>
          <w:szCs w:val="22"/>
        </w:rPr>
        <w:t xml:space="preserve"> and office locations (collectively, </w:t>
      </w:r>
      <w:r w:rsidR="00E562C6" w:rsidRPr="00F640D1">
        <w:rPr>
          <w:sz w:val="22"/>
          <w:szCs w:val="22"/>
        </w:rPr>
        <w:t>“</w:t>
      </w:r>
      <w:r w:rsidR="00AB243A">
        <w:rPr>
          <w:sz w:val="22"/>
          <w:szCs w:val="22"/>
          <w:u w:val="single"/>
        </w:rPr>
        <w:t>Company</w:t>
      </w:r>
      <w:r w:rsidR="00E562C6" w:rsidRPr="00F640D1">
        <w:rPr>
          <w:sz w:val="22"/>
          <w:szCs w:val="22"/>
        </w:rPr>
        <w:t>”</w:t>
      </w:r>
      <w:r w:rsidR="00E87DD3" w:rsidRPr="00F640D1">
        <w:rPr>
          <w:sz w:val="22"/>
          <w:szCs w:val="22"/>
        </w:rPr>
        <w:t>) and</w:t>
      </w:r>
      <w:r w:rsidR="00B33A51">
        <w:rPr>
          <w:sz w:val="22"/>
          <w:szCs w:val="22"/>
        </w:rPr>
        <w:t xml:space="preserve"> </w:t>
      </w:r>
      <w:r w:rsidR="00010E44" w:rsidRPr="00B92560">
        <w:rPr>
          <w:sz w:val="22"/>
          <w:szCs w:val="22"/>
          <w:highlight w:val="yellow"/>
        </w:rPr>
        <w:t>[</w:t>
      </w:r>
      <w:r w:rsidRPr="00B92560">
        <w:rPr>
          <w:sz w:val="22"/>
          <w:szCs w:val="22"/>
          <w:highlight w:val="yellow"/>
        </w:rPr>
        <w:t>INSERT PRODUCER NAME</w:t>
      </w:r>
      <w:r w:rsidR="00010E44" w:rsidRPr="00B92560">
        <w:rPr>
          <w:sz w:val="22"/>
          <w:szCs w:val="22"/>
          <w:highlight w:val="yellow"/>
        </w:rPr>
        <w:t>]</w:t>
      </w:r>
      <w:r>
        <w:rPr>
          <w:sz w:val="22"/>
          <w:szCs w:val="22"/>
        </w:rPr>
        <w:t xml:space="preserve">, a </w:t>
      </w:r>
      <w:r w:rsidRPr="00811C13">
        <w:rPr>
          <w:sz w:val="22"/>
          <w:szCs w:val="22"/>
          <w:highlight w:val="yellow"/>
        </w:rPr>
        <w:t>[INSERT STATE]</w:t>
      </w:r>
      <w:r>
        <w:rPr>
          <w:sz w:val="22"/>
          <w:szCs w:val="22"/>
        </w:rPr>
        <w:t xml:space="preserve"> </w:t>
      </w:r>
      <w:r w:rsidRPr="00811C13">
        <w:rPr>
          <w:sz w:val="22"/>
          <w:szCs w:val="22"/>
          <w:highlight w:val="yellow"/>
        </w:rPr>
        <w:t>[INSERT TYPE OF LEGAL ENTITY]</w:t>
      </w:r>
      <w:r w:rsidR="006C70A1">
        <w:rPr>
          <w:sz w:val="22"/>
          <w:szCs w:val="22"/>
        </w:rPr>
        <w:t xml:space="preserve">, on behalf of itself and its United States operating divisions and office locations </w:t>
      </w:r>
      <w:r w:rsidR="00E562C6" w:rsidRPr="00F640D1">
        <w:rPr>
          <w:sz w:val="22"/>
          <w:szCs w:val="22"/>
        </w:rPr>
        <w:t>(</w:t>
      </w:r>
      <w:r w:rsidR="00C86D4A">
        <w:rPr>
          <w:sz w:val="22"/>
          <w:szCs w:val="22"/>
        </w:rPr>
        <w:t xml:space="preserve">collectively, </w:t>
      </w:r>
      <w:r w:rsidR="00E562C6" w:rsidRPr="00F640D1">
        <w:rPr>
          <w:sz w:val="22"/>
          <w:szCs w:val="22"/>
        </w:rPr>
        <w:t>“</w:t>
      </w:r>
      <w:r>
        <w:rPr>
          <w:sz w:val="22"/>
          <w:szCs w:val="22"/>
          <w:u w:val="single"/>
        </w:rPr>
        <w:t>Producer</w:t>
      </w:r>
      <w:r w:rsidR="00E562C6" w:rsidRPr="00F640D1">
        <w:rPr>
          <w:sz w:val="22"/>
          <w:szCs w:val="22"/>
        </w:rPr>
        <w:t>”</w:t>
      </w:r>
      <w:r w:rsidR="00E87DD3" w:rsidRPr="00F640D1">
        <w:rPr>
          <w:sz w:val="22"/>
          <w:szCs w:val="22"/>
        </w:rPr>
        <w:t>)</w:t>
      </w:r>
      <w:r w:rsidR="00E012FC" w:rsidRPr="00F640D1">
        <w:rPr>
          <w:sz w:val="22"/>
          <w:szCs w:val="22"/>
        </w:rPr>
        <w:t>.</w:t>
      </w:r>
      <w:r>
        <w:rPr>
          <w:sz w:val="22"/>
          <w:szCs w:val="22"/>
        </w:rPr>
        <w:t xml:space="preserve">  </w:t>
      </w:r>
    </w:p>
    <w:p w14:paraId="2D5A78AC" w14:textId="02D43B66" w:rsidR="00D731D2" w:rsidRDefault="00D731D2" w:rsidP="00D731D2">
      <w:pPr>
        <w:ind w:right="72"/>
        <w:jc w:val="both"/>
        <w:rPr>
          <w:sz w:val="22"/>
          <w:szCs w:val="22"/>
        </w:rPr>
      </w:pPr>
    </w:p>
    <w:p w14:paraId="22F77486" w14:textId="57FFBB40" w:rsidR="00D731D2" w:rsidRPr="00D731D2" w:rsidRDefault="00D731D2" w:rsidP="00D731D2">
      <w:pPr>
        <w:ind w:right="72"/>
        <w:jc w:val="center"/>
        <w:rPr>
          <w:b/>
          <w:bCs/>
          <w:sz w:val="22"/>
          <w:szCs w:val="22"/>
        </w:rPr>
      </w:pPr>
      <w:r w:rsidRPr="00D731D2">
        <w:rPr>
          <w:b/>
          <w:bCs/>
          <w:sz w:val="22"/>
          <w:szCs w:val="22"/>
        </w:rPr>
        <w:t>RECITALS</w:t>
      </w:r>
    </w:p>
    <w:p w14:paraId="3766AF4E" w14:textId="1731262D" w:rsidR="001605C7" w:rsidRDefault="001605C7" w:rsidP="00BE31E5">
      <w:pPr>
        <w:spacing w:before="240"/>
        <w:ind w:right="72" w:firstLine="720"/>
        <w:jc w:val="both"/>
        <w:rPr>
          <w:sz w:val="22"/>
          <w:szCs w:val="22"/>
        </w:rPr>
      </w:pPr>
      <w:r>
        <w:rPr>
          <w:sz w:val="22"/>
          <w:szCs w:val="22"/>
        </w:rPr>
        <w:t>WHEREAS, Company and Producer desire to maximize the efficiency of any business conducted between them by entering into one agreement as opposed to multiple agreements with different divisions and offices of each of them;</w:t>
      </w:r>
    </w:p>
    <w:p w14:paraId="0F85975E" w14:textId="4E2332F5" w:rsidR="00D731D2" w:rsidRDefault="007C5512" w:rsidP="00BE31E5">
      <w:pPr>
        <w:spacing w:before="240"/>
        <w:ind w:right="72" w:firstLine="720"/>
        <w:jc w:val="both"/>
        <w:rPr>
          <w:sz w:val="22"/>
          <w:szCs w:val="22"/>
        </w:rPr>
      </w:pPr>
      <w:r w:rsidRPr="00F640D1">
        <w:rPr>
          <w:sz w:val="22"/>
          <w:szCs w:val="22"/>
        </w:rPr>
        <w:t xml:space="preserve">WHEREAS, </w:t>
      </w:r>
      <w:r w:rsidR="00811C13">
        <w:rPr>
          <w:sz w:val="22"/>
          <w:szCs w:val="22"/>
        </w:rPr>
        <w:t>Company</w:t>
      </w:r>
      <w:r w:rsidR="008A75A4">
        <w:rPr>
          <w:sz w:val="22"/>
          <w:szCs w:val="22"/>
        </w:rPr>
        <w:t xml:space="preserve"> </w:t>
      </w:r>
      <w:r w:rsidR="00D731D2">
        <w:rPr>
          <w:sz w:val="22"/>
          <w:szCs w:val="22"/>
        </w:rPr>
        <w:t>represents certain insurance companies and similar entities</w:t>
      </w:r>
      <w:r w:rsidR="001605C7">
        <w:rPr>
          <w:sz w:val="22"/>
          <w:szCs w:val="22"/>
        </w:rPr>
        <w:t xml:space="preserve"> and risk-transfer facilities</w:t>
      </w:r>
      <w:r w:rsidR="00D731D2">
        <w:rPr>
          <w:sz w:val="22"/>
          <w:szCs w:val="22"/>
        </w:rPr>
        <w:t xml:space="preserve"> in the placement and writing of insurance (each, an “</w:t>
      </w:r>
      <w:r w:rsidR="00D731D2" w:rsidRPr="00D731D2">
        <w:rPr>
          <w:sz w:val="22"/>
          <w:szCs w:val="22"/>
          <w:u w:val="single"/>
        </w:rPr>
        <w:t>Insurer</w:t>
      </w:r>
      <w:r w:rsidR="00D731D2">
        <w:rPr>
          <w:sz w:val="22"/>
          <w:szCs w:val="22"/>
        </w:rPr>
        <w:t>” and collectively, the “</w:t>
      </w:r>
      <w:r w:rsidR="00D731D2" w:rsidRPr="00D731D2">
        <w:rPr>
          <w:sz w:val="22"/>
          <w:szCs w:val="22"/>
          <w:u w:val="single"/>
        </w:rPr>
        <w:t>Insurers</w:t>
      </w:r>
      <w:r w:rsidR="00D731D2">
        <w:rPr>
          <w:sz w:val="22"/>
          <w:szCs w:val="22"/>
        </w:rPr>
        <w:t>”); and</w:t>
      </w:r>
    </w:p>
    <w:p w14:paraId="352F07D5" w14:textId="1F8993E5" w:rsidR="00D731D2" w:rsidRDefault="00D731D2" w:rsidP="00BE31E5">
      <w:pPr>
        <w:spacing w:before="240"/>
        <w:ind w:right="72" w:firstLine="720"/>
        <w:jc w:val="both"/>
        <w:rPr>
          <w:sz w:val="22"/>
          <w:szCs w:val="22"/>
        </w:rPr>
      </w:pPr>
      <w:r>
        <w:rPr>
          <w:sz w:val="22"/>
          <w:szCs w:val="22"/>
        </w:rPr>
        <w:t>WHEREAS, Producer wishes to utilize Company’s services to place business on behalf of its clients and/or such clients’ agents, brokers or other representatives</w:t>
      </w:r>
      <w:r w:rsidR="00A94B27">
        <w:rPr>
          <w:sz w:val="22"/>
          <w:szCs w:val="22"/>
        </w:rPr>
        <w:t>.</w:t>
      </w:r>
    </w:p>
    <w:p w14:paraId="5260AA56" w14:textId="3660EB9E" w:rsidR="00E87DD3" w:rsidRPr="00100844" w:rsidRDefault="00D3118B" w:rsidP="006C0708">
      <w:pPr>
        <w:pStyle w:val="BodySSInd"/>
        <w:spacing w:before="240" w:after="200"/>
        <w:rPr>
          <w:szCs w:val="22"/>
        </w:rPr>
      </w:pPr>
      <w:r w:rsidRPr="00F640D1">
        <w:rPr>
          <w:szCs w:val="22"/>
        </w:rPr>
        <w:t xml:space="preserve">NOW, THEREFORE, </w:t>
      </w:r>
      <w:r w:rsidR="000C7938" w:rsidRPr="00F640D1">
        <w:rPr>
          <w:szCs w:val="22"/>
        </w:rPr>
        <w:t xml:space="preserve">in consideration of the foregoing recitals and the mutual agreements and covenants set forth herein, </w:t>
      </w:r>
      <w:r w:rsidR="00811C13">
        <w:rPr>
          <w:szCs w:val="22"/>
        </w:rPr>
        <w:t>Company</w:t>
      </w:r>
      <w:r w:rsidR="000C7938" w:rsidRPr="00F640D1">
        <w:rPr>
          <w:szCs w:val="22"/>
        </w:rPr>
        <w:t xml:space="preserve"> and </w:t>
      </w:r>
      <w:r w:rsidR="00AA6FF8" w:rsidRPr="00100844">
        <w:rPr>
          <w:szCs w:val="22"/>
        </w:rPr>
        <w:t>Producer</w:t>
      </w:r>
      <w:r w:rsidR="000C7938" w:rsidRPr="00100844">
        <w:rPr>
          <w:szCs w:val="22"/>
        </w:rPr>
        <w:t xml:space="preserve"> hereby agree as follows:</w:t>
      </w:r>
    </w:p>
    <w:p w14:paraId="0191B158" w14:textId="4F6238D0" w:rsidR="00100844" w:rsidRPr="00100844" w:rsidRDefault="000C7938" w:rsidP="00100844">
      <w:pPr>
        <w:numPr>
          <w:ilvl w:val="0"/>
          <w:numId w:val="17"/>
        </w:numPr>
        <w:tabs>
          <w:tab w:val="right" w:pos="-4050"/>
        </w:tabs>
        <w:spacing w:before="252"/>
        <w:ind w:left="0" w:firstLine="720"/>
        <w:jc w:val="both"/>
        <w:rPr>
          <w:sz w:val="22"/>
          <w:szCs w:val="22"/>
          <w:u w:val="single"/>
        </w:rPr>
      </w:pPr>
      <w:r w:rsidRPr="00100844">
        <w:rPr>
          <w:sz w:val="22"/>
          <w:szCs w:val="22"/>
          <w:u w:val="single"/>
        </w:rPr>
        <w:t>Scope of Agreement</w:t>
      </w:r>
      <w:r w:rsidR="00B26411" w:rsidRPr="00100844">
        <w:rPr>
          <w:sz w:val="22"/>
          <w:szCs w:val="22"/>
        </w:rPr>
        <w:t xml:space="preserve">.  </w:t>
      </w:r>
      <w:r w:rsidRPr="00100844">
        <w:rPr>
          <w:sz w:val="22"/>
          <w:szCs w:val="22"/>
        </w:rPr>
        <w:t xml:space="preserve">This Agreement shall govern the relationship between </w:t>
      </w:r>
      <w:r w:rsidR="00AB243A" w:rsidRPr="00100844">
        <w:rPr>
          <w:sz w:val="22"/>
          <w:szCs w:val="22"/>
        </w:rPr>
        <w:t>Company</w:t>
      </w:r>
      <w:r w:rsidRPr="00100844">
        <w:rPr>
          <w:sz w:val="22"/>
          <w:szCs w:val="22"/>
        </w:rPr>
        <w:t xml:space="preserve"> and </w:t>
      </w:r>
      <w:r w:rsidR="00AA6FF8" w:rsidRPr="00100844">
        <w:rPr>
          <w:sz w:val="22"/>
          <w:szCs w:val="22"/>
        </w:rPr>
        <w:t>Producer</w:t>
      </w:r>
      <w:r w:rsidRPr="00100844">
        <w:rPr>
          <w:sz w:val="22"/>
          <w:szCs w:val="22"/>
        </w:rPr>
        <w:t xml:space="preserve"> with respect to </w:t>
      </w:r>
      <w:r w:rsidR="00262614" w:rsidRPr="00100844">
        <w:rPr>
          <w:sz w:val="22"/>
          <w:szCs w:val="22"/>
        </w:rPr>
        <w:t xml:space="preserve">all policies of insurance placed by </w:t>
      </w:r>
      <w:r w:rsidR="00811C13" w:rsidRPr="00100844">
        <w:rPr>
          <w:sz w:val="22"/>
          <w:szCs w:val="22"/>
        </w:rPr>
        <w:t>Company</w:t>
      </w:r>
      <w:r w:rsidR="00262614" w:rsidRPr="00100844">
        <w:rPr>
          <w:sz w:val="22"/>
          <w:szCs w:val="22"/>
        </w:rPr>
        <w:t xml:space="preserve"> </w:t>
      </w:r>
      <w:r w:rsidR="001A27EF" w:rsidRPr="00100844">
        <w:rPr>
          <w:sz w:val="22"/>
          <w:szCs w:val="22"/>
        </w:rPr>
        <w:t>pursuant to this Agreement</w:t>
      </w:r>
      <w:r w:rsidRPr="00100844">
        <w:rPr>
          <w:sz w:val="22"/>
          <w:szCs w:val="22"/>
        </w:rPr>
        <w:t xml:space="preserve"> after the date hereof</w:t>
      </w:r>
      <w:r w:rsidR="006F33E5" w:rsidRPr="00100844">
        <w:rPr>
          <w:sz w:val="22"/>
          <w:szCs w:val="22"/>
        </w:rPr>
        <w:t>.</w:t>
      </w:r>
      <w:r w:rsidR="00067104" w:rsidRPr="00100844">
        <w:rPr>
          <w:sz w:val="22"/>
          <w:szCs w:val="22"/>
        </w:rPr>
        <w:t xml:space="preserve">  Producer acknowledges that this Agreement is between itself and the Company division</w:t>
      </w:r>
      <w:r w:rsidR="00095F4E">
        <w:rPr>
          <w:sz w:val="22"/>
          <w:szCs w:val="22"/>
        </w:rPr>
        <w:t xml:space="preserve"> and/or office</w:t>
      </w:r>
      <w:r w:rsidR="00067104" w:rsidRPr="00100844">
        <w:rPr>
          <w:sz w:val="22"/>
          <w:szCs w:val="22"/>
        </w:rPr>
        <w:t xml:space="preserve"> with which it conducts business and that Producer will not contest the enforceability of this Agreement on the grounds that Company is the signatory hereto.</w:t>
      </w:r>
      <w:r w:rsidR="00100844" w:rsidRPr="00100844">
        <w:rPr>
          <w:sz w:val="22"/>
          <w:szCs w:val="22"/>
        </w:rPr>
        <w:t xml:space="preserve"> </w:t>
      </w:r>
      <w:r w:rsidR="00100844">
        <w:rPr>
          <w:sz w:val="22"/>
          <w:szCs w:val="22"/>
        </w:rPr>
        <w:t>T</w:t>
      </w:r>
      <w:r w:rsidR="00100844" w:rsidRPr="00100844">
        <w:rPr>
          <w:sz w:val="22"/>
          <w:szCs w:val="22"/>
        </w:rPr>
        <w:t xml:space="preserve">his Agreement shall apply to all business activities and policies placed or that may be placed by </w:t>
      </w:r>
      <w:r w:rsidR="00100844">
        <w:rPr>
          <w:sz w:val="22"/>
          <w:szCs w:val="22"/>
        </w:rPr>
        <w:t>Company</w:t>
      </w:r>
      <w:r w:rsidR="00100844" w:rsidRPr="00100844">
        <w:rPr>
          <w:sz w:val="22"/>
          <w:szCs w:val="22"/>
        </w:rPr>
        <w:t xml:space="preserve"> for Producer</w:t>
      </w:r>
      <w:r w:rsidR="00100844">
        <w:rPr>
          <w:sz w:val="22"/>
          <w:szCs w:val="22"/>
        </w:rPr>
        <w:t xml:space="preserve"> (including any divisions o</w:t>
      </w:r>
      <w:r w:rsidR="00D85388">
        <w:rPr>
          <w:sz w:val="22"/>
          <w:szCs w:val="22"/>
        </w:rPr>
        <w:t>r</w:t>
      </w:r>
      <w:r w:rsidR="00100844">
        <w:rPr>
          <w:sz w:val="22"/>
          <w:szCs w:val="22"/>
        </w:rPr>
        <w:t xml:space="preserve"> offices of </w:t>
      </w:r>
      <w:r w:rsidR="00D85388">
        <w:rPr>
          <w:sz w:val="22"/>
          <w:szCs w:val="22"/>
        </w:rPr>
        <w:t xml:space="preserve">Company and </w:t>
      </w:r>
      <w:r w:rsidR="00100844">
        <w:rPr>
          <w:sz w:val="22"/>
          <w:szCs w:val="22"/>
        </w:rPr>
        <w:t>Producer)</w:t>
      </w:r>
      <w:r w:rsidR="00100844" w:rsidRPr="00100844">
        <w:rPr>
          <w:sz w:val="22"/>
          <w:szCs w:val="22"/>
        </w:rPr>
        <w:t xml:space="preserve">, as well as amounts owed on any policies that were placed by </w:t>
      </w:r>
      <w:r w:rsidR="00100844">
        <w:rPr>
          <w:sz w:val="22"/>
          <w:szCs w:val="22"/>
        </w:rPr>
        <w:t>Company</w:t>
      </w:r>
      <w:r w:rsidR="00100844" w:rsidRPr="00100844">
        <w:rPr>
          <w:sz w:val="22"/>
          <w:szCs w:val="22"/>
        </w:rPr>
        <w:t xml:space="preserve"> for any </w:t>
      </w:r>
      <w:r w:rsidR="00100844">
        <w:rPr>
          <w:sz w:val="22"/>
          <w:szCs w:val="22"/>
        </w:rPr>
        <w:t xml:space="preserve">divisions or offices </w:t>
      </w:r>
      <w:r w:rsidR="00095F4E">
        <w:rPr>
          <w:sz w:val="22"/>
          <w:szCs w:val="22"/>
        </w:rPr>
        <w:t xml:space="preserve">acquired, </w:t>
      </w:r>
      <w:r w:rsidR="00100844">
        <w:rPr>
          <w:sz w:val="22"/>
          <w:szCs w:val="22"/>
        </w:rPr>
        <w:t>formed or opened</w:t>
      </w:r>
      <w:r w:rsidR="00100844" w:rsidRPr="00100844">
        <w:rPr>
          <w:sz w:val="22"/>
          <w:szCs w:val="22"/>
        </w:rPr>
        <w:t xml:space="preserve"> by Producer</w:t>
      </w:r>
      <w:r w:rsidR="00095F4E">
        <w:rPr>
          <w:sz w:val="22"/>
          <w:szCs w:val="22"/>
        </w:rPr>
        <w:t>,</w:t>
      </w:r>
      <w:r w:rsidR="00100844" w:rsidRPr="00100844">
        <w:rPr>
          <w:sz w:val="22"/>
          <w:szCs w:val="22"/>
        </w:rPr>
        <w:t xml:space="preserve"> after the date of acquisition.</w:t>
      </w:r>
      <w:r w:rsidR="00BE7510">
        <w:rPr>
          <w:sz w:val="22"/>
          <w:szCs w:val="22"/>
        </w:rPr>
        <w:t xml:space="preserve"> In the event that Company and Producer mutually agree to add a</w:t>
      </w:r>
      <w:r w:rsidR="00A67553">
        <w:rPr>
          <w:sz w:val="22"/>
          <w:szCs w:val="22"/>
        </w:rPr>
        <w:t xml:space="preserve"> </w:t>
      </w:r>
      <w:r w:rsidR="00BE7510">
        <w:rPr>
          <w:sz w:val="22"/>
          <w:szCs w:val="22"/>
        </w:rPr>
        <w:t xml:space="preserve">subsidiary or other affiliate of one or both of them as a party to this Agreement, such agreement shall be set forth in an amendment to this Agreement pursuant to </w:t>
      </w:r>
      <w:r w:rsidR="00BE7510" w:rsidRPr="00BE7510">
        <w:rPr>
          <w:sz w:val="22"/>
          <w:szCs w:val="22"/>
          <w:u w:val="single"/>
        </w:rPr>
        <w:t>Section 10(d)</w:t>
      </w:r>
      <w:r w:rsidR="00BE7510">
        <w:rPr>
          <w:sz w:val="22"/>
          <w:szCs w:val="22"/>
        </w:rPr>
        <w:t>. Unless such an amendment is entered into, this Agreement does not apply to subsidiaries or affiliates of Company or Producer, which subsidiaries or affiliates may already have entered into, or may in the future enter into, separate agreements between them</w:t>
      </w:r>
      <w:r w:rsidR="00A67553">
        <w:rPr>
          <w:sz w:val="22"/>
          <w:szCs w:val="22"/>
        </w:rPr>
        <w:t xml:space="preserve"> for various reasons</w:t>
      </w:r>
      <w:r w:rsidR="00BE7510">
        <w:rPr>
          <w:sz w:val="22"/>
          <w:szCs w:val="22"/>
        </w:rPr>
        <w:t xml:space="preserve">. </w:t>
      </w:r>
    </w:p>
    <w:p w14:paraId="291560D3" w14:textId="492F0E94" w:rsidR="00DC1194" w:rsidRPr="00F640D1" w:rsidRDefault="00884A22" w:rsidP="009C170E">
      <w:pPr>
        <w:numPr>
          <w:ilvl w:val="0"/>
          <w:numId w:val="17"/>
        </w:numPr>
        <w:tabs>
          <w:tab w:val="right" w:pos="-4050"/>
        </w:tabs>
        <w:spacing w:before="252"/>
        <w:ind w:left="1440" w:hanging="720"/>
        <w:jc w:val="both"/>
        <w:rPr>
          <w:sz w:val="22"/>
          <w:szCs w:val="22"/>
          <w:u w:val="single"/>
        </w:rPr>
      </w:pPr>
      <w:r>
        <w:rPr>
          <w:sz w:val="22"/>
          <w:szCs w:val="22"/>
          <w:u w:val="single"/>
        </w:rPr>
        <w:t>Producer’s Status</w:t>
      </w:r>
      <w:r w:rsidR="00B64562">
        <w:rPr>
          <w:sz w:val="22"/>
          <w:szCs w:val="22"/>
          <w:u w:val="single"/>
        </w:rPr>
        <w:t xml:space="preserve">; </w:t>
      </w:r>
      <w:r>
        <w:rPr>
          <w:sz w:val="22"/>
          <w:szCs w:val="22"/>
          <w:u w:val="single"/>
        </w:rPr>
        <w:t>Duties</w:t>
      </w:r>
      <w:r w:rsidR="00B64562">
        <w:rPr>
          <w:sz w:val="22"/>
          <w:szCs w:val="22"/>
          <w:u w:val="single"/>
        </w:rPr>
        <w:t xml:space="preserve"> and Responsibilities</w:t>
      </w:r>
      <w:r w:rsidR="000874F8" w:rsidRPr="00F640D1">
        <w:rPr>
          <w:sz w:val="22"/>
          <w:szCs w:val="22"/>
        </w:rPr>
        <w:t>.</w:t>
      </w:r>
    </w:p>
    <w:p w14:paraId="188CE74B" w14:textId="05115280" w:rsidR="002D43DB" w:rsidRPr="00E6759D" w:rsidRDefault="007A792C" w:rsidP="002D43DB">
      <w:pPr>
        <w:numPr>
          <w:ilvl w:val="1"/>
          <w:numId w:val="41"/>
        </w:numPr>
        <w:tabs>
          <w:tab w:val="right" w:pos="-4050"/>
        </w:tabs>
        <w:spacing w:before="240"/>
        <w:ind w:left="0" w:firstLine="720"/>
        <w:jc w:val="both"/>
        <w:rPr>
          <w:sz w:val="22"/>
          <w:szCs w:val="22"/>
          <w:u w:val="single"/>
        </w:rPr>
      </w:pPr>
      <w:r w:rsidRPr="00E6759D">
        <w:rPr>
          <w:sz w:val="22"/>
          <w:szCs w:val="22"/>
          <w:u w:val="single"/>
        </w:rPr>
        <w:t>General Authority</w:t>
      </w:r>
      <w:r w:rsidRPr="00E6759D">
        <w:rPr>
          <w:sz w:val="22"/>
          <w:szCs w:val="22"/>
        </w:rPr>
        <w:t xml:space="preserve">. </w:t>
      </w:r>
      <w:r w:rsidR="00811C13" w:rsidRPr="00E6759D">
        <w:rPr>
          <w:sz w:val="22"/>
          <w:szCs w:val="22"/>
        </w:rPr>
        <w:t>Company</w:t>
      </w:r>
      <w:r w:rsidR="00DC1194" w:rsidRPr="00E6759D">
        <w:rPr>
          <w:sz w:val="22"/>
          <w:szCs w:val="22"/>
        </w:rPr>
        <w:t xml:space="preserve"> hereby authorizes </w:t>
      </w:r>
      <w:r w:rsidR="00AA6FF8" w:rsidRPr="00E6759D">
        <w:rPr>
          <w:sz w:val="22"/>
          <w:szCs w:val="22"/>
        </w:rPr>
        <w:t>Producer</w:t>
      </w:r>
      <w:r w:rsidR="00DC1194" w:rsidRPr="00E6759D">
        <w:rPr>
          <w:sz w:val="22"/>
          <w:szCs w:val="22"/>
        </w:rPr>
        <w:t xml:space="preserve"> to </w:t>
      </w:r>
      <w:r w:rsidR="00AC2EB8" w:rsidRPr="00E6759D">
        <w:rPr>
          <w:sz w:val="22"/>
          <w:szCs w:val="22"/>
        </w:rPr>
        <w:t xml:space="preserve">submit accounts or risks to </w:t>
      </w:r>
      <w:r w:rsidR="00811C13" w:rsidRPr="00E6759D">
        <w:rPr>
          <w:sz w:val="22"/>
          <w:szCs w:val="22"/>
        </w:rPr>
        <w:t>Company</w:t>
      </w:r>
      <w:r w:rsidR="00AC2EB8" w:rsidRPr="00E6759D">
        <w:rPr>
          <w:sz w:val="22"/>
          <w:szCs w:val="22"/>
        </w:rPr>
        <w:t xml:space="preserve"> for the purpose of procuring </w:t>
      </w:r>
      <w:r w:rsidR="00EA6F33" w:rsidRPr="00E6759D">
        <w:rPr>
          <w:sz w:val="22"/>
          <w:szCs w:val="22"/>
        </w:rPr>
        <w:t xml:space="preserve">insurance coverage on behalf of certain </w:t>
      </w:r>
      <w:r w:rsidR="009C2E3B" w:rsidRPr="00E6759D">
        <w:rPr>
          <w:sz w:val="22"/>
          <w:szCs w:val="22"/>
        </w:rPr>
        <w:t>i</w:t>
      </w:r>
      <w:r w:rsidR="00EA6F33" w:rsidRPr="00E6759D">
        <w:rPr>
          <w:sz w:val="22"/>
          <w:szCs w:val="22"/>
        </w:rPr>
        <w:t>nsureds</w:t>
      </w:r>
      <w:r w:rsidR="00DC1194" w:rsidRPr="00E6759D">
        <w:rPr>
          <w:sz w:val="22"/>
          <w:szCs w:val="22"/>
        </w:rPr>
        <w:t xml:space="preserve">.  </w:t>
      </w:r>
      <w:r w:rsidR="00811C13" w:rsidRPr="00E6759D">
        <w:rPr>
          <w:sz w:val="22"/>
          <w:szCs w:val="22"/>
        </w:rPr>
        <w:t>Producer</w:t>
      </w:r>
      <w:r w:rsidR="00DC1194" w:rsidRPr="00E6759D">
        <w:rPr>
          <w:sz w:val="22"/>
          <w:szCs w:val="22"/>
        </w:rPr>
        <w:t>’s authority under this Agreement shall be exercised in accord</w:t>
      </w:r>
      <w:r w:rsidR="002114BC" w:rsidRPr="00E6759D">
        <w:rPr>
          <w:sz w:val="22"/>
          <w:szCs w:val="22"/>
        </w:rPr>
        <w:t>ance with the terms, conditions</w:t>
      </w:r>
      <w:r w:rsidR="00DC1194" w:rsidRPr="00E6759D">
        <w:rPr>
          <w:sz w:val="22"/>
          <w:szCs w:val="22"/>
        </w:rPr>
        <w:t xml:space="preserve"> and provisions set forth in this Agreement and in accordance with any</w:t>
      </w:r>
      <w:r w:rsidR="002114BC" w:rsidRPr="00E6759D">
        <w:rPr>
          <w:sz w:val="22"/>
          <w:szCs w:val="22"/>
        </w:rPr>
        <w:t xml:space="preserve"> </w:t>
      </w:r>
      <w:r w:rsidR="00A34087" w:rsidRPr="00E6759D">
        <w:rPr>
          <w:sz w:val="22"/>
          <w:szCs w:val="22"/>
        </w:rPr>
        <w:t xml:space="preserve">instructions </w:t>
      </w:r>
      <w:r w:rsidR="00B33A51" w:rsidRPr="00E6759D">
        <w:rPr>
          <w:sz w:val="22"/>
          <w:szCs w:val="22"/>
        </w:rPr>
        <w:t>that have been provided</w:t>
      </w:r>
      <w:r w:rsidR="00DC1194" w:rsidRPr="00E6759D">
        <w:rPr>
          <w:sz w:val="22"/>
          <w:szCs w:val="22"/>
        </w:rPr>
        <w:t xml:space="preserve"> by </w:t>
      </w:r>
      <w:r w:rsidR="00811C13" w:rsidRPr="00E6759D">
        <w:rPr>
          <w:sz w:val="22"/>
          <w:szCs w:val="22"/>
        </w:rPr>
        <w:t>Company</w:t>
      </w:r>
      <w:r w:rsidR="00DC1194" w:rsidRPr="00E6759D">
        <w:rPr>
          <w:sz w:val="22"/>
          <w:szCs w:val="22"/>
        </w:rPr>
        <w:t xml:space="preserve"> to </w:t>
      </w:r>
      <w:r w:rsidR="00AA6FF8" w:rsidRPr="00E6759D">
        <w:rPr>
          <w:sz w:val="22"/>
          <w:szCs w:val="22"/>
        </w:rPr>
        <w:t>Producer</w:t>
      </w:r>
      <w:r w:rsidR="008A75A4" w:rsidRPr="00E6759D">
        <w:rPr>
          <w:sz w:val="22"/>
          <w:szCs w:val="22"/>
        </w:rPr>
        <w:t xml:space="preserve">, and consistent with all regulatory and licensing requirements in the states of the </w:t>
      </w:r>
      <w:r w:rsidR="009C2E3B" w:rsidRPr="00E6759D">
        <w:rPr>
          <w:sz w:val="22"/>
          <w:szCs w:val="22"/>
        </w:rPr>
        <w:t>business placed hereunder</w:t>
      </w:r>
      <w:r w:rsidR="00AC2EB8" w:rsidRPr="00E6759D">
        <w:rPr>
          <w:sz w:val="22"/>
          <w:szCs w:val="22"/>
        </w:rPr>
        <w:t>.</w:t>
      </w:r>
      <w:r w:rsidR="00EA6F33" w:rsidRPr="00F640D1">
        <w:rPr>
          <w:sz w:val="22"/>
          <w:szCs w:val="22"/>
        </w:rPr>
        <w:t xml:space="preserve">  </w:t>
      </w:r>
      <w:r w:rsidR="00811C13">
        <w:rPr>
          <w:sz w:val="22"/>
          <w:szCs w:val="22"/>
        </w:rPr>
        <w:t>Producer</w:t>
      </w:r>
      <w:r w:rsidR="001A27EF" w:rsidRPr="00F640D1">
        <w:rPr>
          <w:sz w:val="22"/>
          <w:szCs w:val="22"/>
        </w:rPr>
        <w:t xml:space="preserve"> shall not, without the prior written authorization of </w:t>
      </w:r>
      <w:r w:rsidR="00811C13">
        <w:rPr>
          <w:sz w:val="22"/>
          <w:szCs w:val="22"/>
        </w:rPr>
        <w:t>Company</w:t>
      </w:r>
      <w:r w:rsidR="001A27EF" w:rsidRPr="00F640D1">
        <w:rPr>
          <w:sz w:val="22"/>
          <w:szCs w:val="22"/>
        </w:rPr>
        <w:t xml:space="preserve"> (which authorization may be withheld by </w:t>
      </w:r>
      <w:r w:rsidR="00811C13">
        <w:rPr>
          <w:sz w:val="22"/>
          <w:szCs w:val="22"/>
        </w:rPr>
        <w:t>Company</w:t>
      </w:r>
      <w:r w:rsidR="001A27EF" w:rsidRPr="00F640D1">
        <w:rPr>
          <w:sz w:val="22"/>
          <w:szCs w:val="22"/>
        </w:rPr>
        <w:t xml:space="preserve"> in its sole discretion), accept applications for insurance to be placed by </w:t>
      </w:r>
      <w:r w:rsidR="00811C13">
        <w:rPr>
          <w:sz w:val="22"/>
          <w:szCs w:val="22"/>
        </w:rPr>
        <w:t>Company</w:t>
      </w:r>
      <w:r w:rsidR="001A27EF" w:rsidRPr="00F640D1">
        <w:rPr>
          <w:sz w:val="22"/>
          <w:szCs w:val="22"/>
        </w:rPr>
        <w:t xml:space="preserve"> from any other insurance agent or broker.  </w:t>
      </w:r>
      <w:r w:rsidR="00EA6F33" w:rsidRPr="00F640D1">
        <w:rPr>
          <w:sz w:val="22"/>
          <w:szCs w:val="22"/>
        </w:rPr>
        <w:t xml:space="preserve">Nothing </w:t>
      </w:r>
      <w:r w:rsidR="001A27EF" w:rsidRPr="00F640D1">
        <w:rPr>
          <w:sz w:val="22"/>
          <w:szCs w:val="22"/>
        </w:rPr>
        <w:t>contained in this Agreement</w:t>
      </w:r>
      <w:r w:rsidR="00EA6F33" w:rsidRPr="00F640D1">
        <w:rPr>
          <w:sz w:val="22"/>
          <w:szCs w:val="22"/>
        </w:rPr>
        <w:t xml:space="preserve"> shall be construed to require </w:t>
      </w:r>
      <w:r w:rsidR="00811C13">
        <w:rPr>
          <w:sz w:val="22"/>
          <w:szCs w:val="22"/>
        </w:rPr>
        <w:t>Company</w:t>
      </w:r>
      <w:r w:rsidR="00EA6F33" w:rsidRPr="00F640D1">
        <w:rPr>
          <w:sz w:val="22"/>
          <w:szCs w:val="22"/>
        </w:rPr>
        <w:t xml:space="preserve"> or any</w:t>
      </w:r>
      <w:r w:rsidR="00E6759D">
        <w:rPr>
          <w:sz w:val="22"/>
          <w:szCs w:val="22"/>
        </w:rPr>
        <w:t xml:space="preserve"> Insurer</w:t>
      </w:r>
      <w:r w:rsidR="00EA6F33" w:rsidRPr="00F640D1">
        <w:rPr>
          <w:sz w:val="22"/>
          <w:szCs w:val="22"/>
        </w:rPr>
        <w:t xml:space="preserve"> to accept orders for insurance from </w:t>
      </w:r>
      <w:r w:rsidR="00AA6FF8">
        <w:rPr>
          <w:sz w:val="22"/>
          <w:szCs w:val="22"/>
        </w:rPr>
        <w:t>Producer</w:t>
      </w:r>
      <w:r w:rsidR="00EA6F33" w:rsidRPr="00F640D1">
        <w:rPr>
          <w:sz w:val="22"/>
          <w:szCs w:val="22"/>
        </w:rPr>
        <w:t>.</w:t>
      </w:r>
      <w:r w:rsidR="00770D7B" w:rsidRPr="00F640D1">
        <w:rPr>
          <w:sz w:val="22"/>
          <w:szCs w:val="22"/>
        </w:rPr>
        <w:t xml:space="preserve">  </w:t>
      </w:r>
      <w:r w:rsidR="00B64562">
        <w:rPr>
          <w:sz w:val="22"/>
          <w:szCs w:val="22"/>
        </w:rPr>
        <w:t xml:space="preserve">Company shall </w:t>
      </w:r>
      <w:r w:rsidR="00B64562">
        <w:rPr>
          <w:sz w:val="22"/>
          <w:szCs w:val="22"/>
        </w:rPr>
        <w:lastRenderedPageBreak/>
        <w:t xml:space="preserve">have no responsibility or liability to any insured, sub-agent, solicitor or sub-producer of Producer with respect to the adequacy, amount or form of coverage obtained through Company. </w:t>
      </w:r>
      <w:r w:rsidR="00B64562" w:rsidRPr="00E6759D">
        <w:rPr>
          <w:sz w:val="22"/>
          <w:szCs w:val="22"/>
        </w:rPr>
        <w:t xml:space="preserve">Without limiting </w:t>
      </w:r>
      <w:r w:rsidR="00B64562" w:rsidRPr="00E6759D">
        <w:rPr>
          <w:sz w:val="22"/>
          <w:szCs w:val="22"/>
          <w:u w:val="single"/>
        </w:rPr>
        <w:t>Section</w:t>
      </w:r>
      <w:r w:rsidR="00375A79" w:rsidRPr="00E6759D">
        <w:rPr>
          <w:sz w:val="22"/>
          <w:szCs w:val="22"/>
          <w:u w:val="single"/>
        </w:rPr>
        <w:t xml:space="preserve"> 7</w:t>
      </w:r>
      <w:r w:rsidR="00B64562" w:rsidRPr="00E6759D">
        <w:rPr>
          <w:sz w:val="22"/>
          <w:szCs w:val="22"/>
        </w:rPr>
        <w:t>, Producer expressly agrees to indemni</w:t>
      </w:r>
      <w:r w:rsidR="00C9472F" w:rsidRPr="00E6759D">
        <w:rPr>
          <w:sz w:val="22"/>
          <w:szCs w:val="22"/>
        </w:rPr>
        <w:t>f</w:t>
      </w:r>
      <w:r w:rsidR="00B64562" w:rsidRPr="00E6759D">
        <w:rPr>
          <w:sz w:val="22"/>
          <w:szCs w:val="22"/>
        </w:rPr>
        <w:t>y and hold Company harmless from any claim or liability asserted against Company as a result of following Producer’s instructions.</w:t>
      </w:r>
    </w:p>
    <w:p w14:paraId="3CBFD6F5" w14:textId="6E9A6613" w:rsidR="00DC1194" w:rsidRPr="00692910" w:rsidRDefault="00770D7B" w:rsidP="00100844">
      <w:pPr>
        <w:numPr>
          <w:ilvl w:val="1"/>
          <w:numId w:val="41"/>
        </w:numPr>
        <w:tabs>
          <w:tab w:val="right" w:pos="-4050"/>
        </w:tabs>
        <w:spacing w:before="240"/>
        <w:ind w:left="0" w:firstLine="720"/>
        <w:jc w:val="both"/>
        <w:rPr>
          <w:sz w:val="22"/>
          <w:szCs w:val="22"/>
          <w:u w:val="single"/>
        </w:rPr>
      </w:pPr>
      <w:r w:rsidRPr="00692910">
        <w:rPr>
          <w:sz w:val="22"/>
          <w:szCs w:val="22"/>
        </w:rPr>
        <w:t xml:space="preserve"> </w:t>
      </w:r>
      <w:r w:rsidR="007A792C" w:rsidRPr="007A792C">
        <w:rPr>
          <w:sz w:val="22"/>
          <w:szCs w:val="22"/>
          <w:u w:val="single"/>
        </w:rPr>
        <w:t>No Binding or Representational Authority</w:t>
      </w:r>
      <w:r w:rsidR="007A792C">
        <w:rPr>
          <w:sz w:val="22"/>
          <w:szCs w:val="22"/>
        </w:rPr>
        <w:t xml:space="preserve">.  </w:t>
      </w:r>
      <w:r w:rsidR="00DC1194" w:rsidRPr="00692910">
        <w:rPr>
          <w:sz w:val="22"/>
          <w:szCs w:val="22"/>
        </w:rPr>
        <w:t xml:space="preserve">Nothing contained in this Agreement shall be construed to appoint </w:t>
      </w:r>
      <w:r w:rsidR="00AA6FF8">
        <w:rPr>
          <w:sz w:val="22"/>
          <w:szCs w:val="22"/>
        </w:rPr>
        <w:t>Producer</w:t>
      </w:r>
      <w:r w:rsidR="00DC1194" w:rsidRPr="00692910">
        <w:rPr>
          <w:sz w:val="22"/>
          <w:szCs w:val="22"/>
        </w:rPr>
        <w:t xml:space="preserve"> as agent for </w:t>
      </w:r>
      <w:r w:rsidR="00811C13">
        <w:rPr>
          <w:sz w:val="22"/>
          <w:szCs w:val="22"/>
        </w:rPr>
        <w:t>Company</w:t>
      </w:r>
      <w:r w:rsidR="00DC1194" w:rsidRPr="00692910">
        <w:rPr>
          <w:sz w:val="22"/>
          <w:szCs w:val="22"/>
        </w:rPr>
        <w:t xml:space="preserve"> in any respect, and </w:t>
      </w:r>
      <w:r w:rsidR="00AA6FF8">
        <w:rPr>
          <w:sz w:val="22"/>
          <w:szCs w:val="22"/>
        </w:rPr>
        <w:t>Producer</w:t>
      </w:r>
      <w:r w:rsidR="00DC1194" w:rsidRPr="00692910">
        <w:rPr>
          <w:sz w:val="22"/>
          <w:szCs w:val="22"/>
        </w:rPr>
        <w:t xml:space="preserve"> shall have no authority to, and agrees that it will not, make representations on behalf of </w:t>
      </w:r>
      <w:r w:rsidR="00811C13">
        <w:rPr>
          <w:sz w:val="22"/>
          <w:szCs w:val="22"/>
        </w:rPr>
        <w:t>Company</w:t>
      </w:r>
      <w:r w:rsidR="002C3117" w:rsidRPr="00692910">
        <w:rPr>
          <w:sz w:val="22"/>
          <w:szCs w:val="22"/>
        </w:rPr>
        <w:t xml:space="preserve"> </w:t>
      </w:r>
      <w:r w:rsidR="00DC1194" w:rsidRPr="00692910">
        <w:rPr>
          <w:sz w:val="22"/>
          <w:szCs w:val="22"/>
        </w:rPr>
        <w:t xml:space="preserve">or obligate </w:t>
      </w:r>
      <w:r w:rsidR="00811C13">
        <w:rPr>
          <w:sz w:val="22"/>
          <w:szCs w:val="22"/>
        </w:rPr>
        <w:t>Company</w:t>
      </w:r>
      <w:r w:rsidR="00DC1194" w:rsidRPr="00692910">
        <w:rPr>
          <w:sz w:val="22"/>
          <w:szCs w:val="22"/>
        </w:rPr>
        <w:t xml:space="preserve"> in any respect.  Without limiting the generality of the foregoing, </w:t>
      </w:r>
      <w:r w:rsidR="00AA6FF8">
        <w:rPr>
          <w:sz w:val="22"/>
          <w:szCs w:val="22"/>
        </w:rPr>
        <w:t>Producer</w:t>
      </w:r>
      <w:r w:rsidR="00DC1194" w:rsidRPr="00692910">
        <w:rPr>
          <w:sz w:val="22"/>
          <w:szCs w:val="22"/>
        </w:rPr>
        <w:t xml:space="preserve"> acknowledges that it shall have no authority to (i) accept or bind risks on behalf of </w:t>
      </w:r>
      <w:r w:rsidR="00811C13">
        <w:rPr>
          <w:sz w:val="22"/>
          <w:szCs w:val="22"/>
        </w:rPr>
        <w:t>Company</w:t>
      </w:r>
      <w:r w:rsidR="00DC1194" w:rsidRPr="00692910">
        <w:rPr>
          <w:sz w:val="22"/>
          <w:szCs w:val="22"/>
        </w:rPr>
        <w:t xml:space="preserve"> or </w:t>
      </w:r>
      <w:r w:rsidR="00A42B3C">
        <w:rPr>
          <w:sz w:val="22"/>
          <w:szCs w:val="22"/>
        </w:rPr>
        <w:t>Insurer</w:t>
      </w:r>
      <w:r w:rsidR="00DC1194" w:rsidRPr="00692910">
        <w:rPr>
          <w:sz w:val="22"/>
          <w:szCs w:val="22"/>
        </w:rPr>
        <w:t xml:space="preserve"> for which </w:t>
      </w:r>
      <w:r w:rsidR="00811C13">
        <w:rPr>
          <w:sz w:val="22"/>
          <w:szCs w:val="22"/>
        </w:rPr>
        <w:t>Company</w:t>
      </w:r>
      <w:r w:rsidR="00DC1194" w:rsidRPr="00692910">
        <w:rPr>
          <w:sz w:val="22"/>
          <w:szCs w:val="22"/>
        </w:rPr>
        <w:t xml:space="preserve"> solicits insurance; (ii) waive, alter, modify or change any of the terms, rates or conditions of any policy of insurance placed by </w:t>
      </w:r>
      <w:r w:rsidR="00811C13">
        <w:rPr>
          <w:sz w:val="22"/>
          <w:szCs w:val="22"/>
        </w:rPr>
        <w:t>Company</w:t>
      </w:r>
      <w:r w:rsidR="00DC1194" w:rsidRPr="00692910">
        <w:rPr>
          <w:sz w:val="22"/>
          <w:szCs w:val="22"/>
        </w:rPr>
        <w:t xml:space="preserve"> on behalf of any </w:t>
      </w:r>
      <w:r w:rsidR="00A42B3C">
        <w:rPr>
          <w:sz w:val="22"/>
          <w:szCs w:val="22"/>
        </w:rPr>
        <w:t>i</w:t>
      </w:r>
      <w:r w:rsidR="00DC1194" w:rsidRPr="00692910">
        <w:rPr>
          <w:sz w:val="22"/>
          <w:szCs w:val="22"/>
        </w:rPr>
        <w:t xml:space="preserve">nsured; or (iii) admit liability, compromise claims or accept proof of loss on behalf of </w:t>
      </w:r>
      <w:r w:rsidR="00811C13">
        <w:rPr>
          <w:sz w:val="22"/>
          <w:szCs w:val="22"/>
        </w:rPr>
        <w:t>Company</w:t>
      </w:r>
      <w:r w:rsidR="00DC1194" w:rsidRPr="00692910">
        <w:rPr>
          <w:sz w:val="22"/>
          <w:szCs w:val="22"/>
        </w:rPr>
        <w:t xml:space="preserve"> or any </w:t>
      </w:r>
      <w:r w:rsidR="00A42B3C">
        <w:rPr>
          <w:sz w:val="22"/>
          <w:szCs w:val="22"/>
        </w:rPr>
        <w:t>Insurer</w:t>
      </w:r>
      <w:r w:rsidR="00DC1194" w:rsidRPr="00692910">
        <w:rPr>
          <w:sz w:val="22"/>
          <w:szCs w:val="22"/>
        </w:rPr>
        <w:t>.</w:t>
      </w:r>
    </w:p>
    <w:p w14:paraId="649500EA" w14:textId="16CEE35D" w:rsidR="009C2E3B" w:rsidRDefault="007A792C" w:rsidP="00100844">
      <w:pPr>
        <w:numPr>
          <w:ilvl w:val="1"/>
          <w:numId w:val="41"/>
        </w:numPr>
        <w:tabs>
          <w:tab w:val="right" w:pos="-4050"/>
        </w:tabs>
        <w:spacing w:before="240"/>
        <w:ind w:left="0" w:firstLine="720"/>
        <w:jc w:val="both"/>
        <w:rPr>
          <w:sz w:val="22"/>
          <w:szCs w:val="22"/>
          <w:u w:val="single"/>
        </w:rPr>
      </w:pPr>
      <w:r w:rsidRPr="007A792C">
        <w:rPr>
          <w:sz w:val="22"/>
          <w:szCs w:val="22"/>
          <w:u w:val="single"/>
        </w:rPr>
        <w:t>Independent Contractor</w:t>
      </w:r>
      <w:r>
        <w:rPr>
          <w:sz w:val="22"/>
          <w:szCs w:val="22"/>
        </w:rPr>
        <w:t xml:space="preserve">.  </w:t>
      </w:r>
      <w:r w:rsidR="00B64562">
        <w:rPr>
          <w:sz w:val="22"/>
          <w:szCs w:val="22"/>
        </w:rPr>
        <w:t xml:space="preserve">Producer is for all purposes, an independent contractor of Company.  </w:t>
      </w:r>
      <w:r w:rsidR="00DC1194" w:rsidRPr="00F640D1">
        <w:rPr>
          <w:sz w:val="22"/>
          <w:szCs w:val="22"/>
        </w:rPr>
        <w:t xml:space="preserve">Nothing contained in this Agreement shall be construed to create </w:t>
      </w:r>
      <w:r w:rsidR="00B64562">
        <w:rPr>
          <w:sz w:val="22"/>
          <w:szCs w:val="22"/>
        </w:rPr>
        <w:t>a partnership, joint venture or employment</w:t>
      </w:r>
      <w:r w:rsidR="00DC1194" w:rsidRPr="00F640D1">
        <w:rPr>
          <w:sz w:val="22"/>
          <w:szCs w:val="22"/>
        </w:rPr>
        <w:t xml:space="preserve"> between the parties.  </w:t>
      </w:r>
      <w:r w:rsidR="00B64562">
        <w:rPr>
          <w:sz w:val="22"/>
          <w:szCs w:val="22"/>
        </w:rPr>
        <w:t xml:space="preserve">Producer is not an agent, sub-agent or broker of Company.  </w:t>
      </w:r>
      <w:r w:rsidR="00811C13">
        <w:rPr>
          <w:sz w:val="22"/>
          <w:szCs w:val="22"/>
        </w:rPr>
        <w:t>Producer</w:t>
      </w:r>
      <w:r w:rsidR="00DC1194" w:rsidRPr="00F640D1">
        <w:rPr>
          <w:sz w:val="22"/>
          <w:szCs w:val="22"/>
        </w:rPr>
        <w:t xml:space="preserve"> shall be responsible for all expenses incurred in connection with the exercise of any duties hereunder.  Neither </w:t>
      </w:r>
      <w:r w:rsidR="00AA6FF8">
        <w:rPr>
          <w:sz w:val="22"/>
          <w:szCs w:val="22"/>
        </w:rPr>
        <w:t>Producer</w:t>
      </w:r>
      <w:r w:rsidR="00DC1194" w:rsidRPr="00F640D1">
        <w:rPr>
          <w:sz w:val="22"/>
          <w:szCs w:val="22"/>
        </w:rPr>
        <w:t xml:space="preserve"> nor any of its employees shall be entitled to participate in, or to receive benefits under, any pension, welfare or other benefit plan, program or policy established or maintained from time to time by </w:t>
      </w:r>
      <w:r w:rsidR="00811C13">
        <w:rPr>
          <w:sz w:val="22"/>
          <w:szCs w:val="22"/>
        </w:rPr>
        <w:t>Company</w:t>
      </w:r>
      <w:r w:rsidR="00DC1194" w:rsidRPr="00F640D1">
        <w:rPr>
          <w:sz w:val="22"/>
          <w:szCs w:val="22"/>
        </w:rPr>
        <w:t xml:space="preserve"> or any of its affiliates.</w:t>
      </w:r>
    </w:p>
    <w:p w14:paraId="61C341F8" w14:textId="6B6DB22F" w:rsidR="00C538B3" w:rsidRPr="009C2E3B" w:rsidRDefault="007A792C" w:rsidP="00100844">
      <w:pPr>
        <w:numPr>
          <w:ilvl w:val="1"/>
          <w:numId w:val="41"/>
        </w:numPr>
        <w:tabs>
          <w:tab w:val="clear" w:pos="1440"/>
          <w:tab w:val="right" w:pos="-4050"/>
        </w:tabs>
        <w:spacing w:before="240"/>
        <w:ind w:left="0" w:firstLine="720"/>
        <w:jc w:val="both"/>
        <w:rPr>
          <w:sz w:val="22"/>
          <w:szCs w:val="22"/>
          <w:u w:val="single"/>
        </w:rPr>
      </w:pPr>
      <w:bookmarkStart w:id="0" w:name="_Ref126764096"/>
      <w:r w:rsidRPr="007A792C">
        <w:rPr>
          <w:sz w:val="22"/>
          <w:szCs w:val="22"/>
          <w:u w:val="single"/>
        </w:rPr>
        <w:t>Licensing</w:t>
      </w:r>
      <w:r>
        <w:rPr>
          <w:sz w:val="22"/>
          <w:szCs w:val="22"/>
        </w:rPr>
        <w:t xml:space="preserve">.  </w:t>
      </w:r>
      <w:r w:rsidR="00811C13" w:rsidRPr="009C2E3B">
        <w:rPr>
          <w:sz w:val="22"/>
          <w:szCs w:val="22"/>
        </w:rPr>
        <w:t>Producer</w:t>
      </w:r>
      <w:r w:rsidR="00C538B3" w:rsidRPr="009C2E3B">
        <w:rPr>
          <w:sz w:val="22"/>
          <w:szCs w:val="22"/>
        </w:rPr>
        <w:t xml:space="preserve"> </w:t>
      </w:r>
      <w:r w:rsidR="00262614" w:rsidRPr="009C2E3B">
        <w:rPr>
          <w:sz w:val="22"/>
          <w:szCs w:val="22"/>
        </w:rPr>
        <w:t>represents</w:t>
      </w:r>
      <w:r w:rsidR="00500518">
        <w:rPr>
          <w:sz w:val="22"/>
          <w:szCs w:val="22"/>
        </w:rPr>
        <w:t xml:space="preserve">, </w:t>
      </w:r>
      <w:r w:rsidR="00262614" w:rsidRPr="009C2E3B">
        <w:rPr>
          <w:sz w:val="22"/>
          <w:szCs w:val="22"/>
        </w:rPr>
        <w:t xml:space="preserve">warrants </w:t>
      </w:r>
      <w:r w:rsidR="00500518">
        <w:rPr>
          <w:sz w:val="22"/>
          <w:szCs w:val="22"/>
        </w:rPr>
        <w:t xml:space="preserve">and covenants </w:t>
      </w:r>
      <w:r w:rsidR="00CC3A49" w:rsidRPr="009C2E3B">
        <w:rPr>
          <w:sz w:val="22"/>
          <w:szCs w:val="22"/>
        </w:rPr>
        <w:t>that it is</w:t>
      </w:r>
      <w:r w:rsidR="00500518">
        <w:rPr>
          <w:sz w:val="22"/>
          <w:szCs w:val="22"/>
        </w:rPr>
        <w:t>, and will continue to be,</w:t>
      </w:r>
      <w:r w:rsidR="00CC3A49" w:rsidRPr="009C2E3B">
        <w:rPr>
          <w:sz w:val="22"/>
          <w:szCs w:val="22"/>
        </w:rPr>
        <w:t xml:space="preserve"> appropriately licensed as an insurance agent or broker in, and in good standing with, </w:t>
      </w:r>
      <w:r w:rsidR="00A42B3C">
        <w:rPr>
          <w:sz w:val="22"/>
          <w:szCs w:val="22"/>
        </w:rPr>
        <w:t xml:space="preserve">the jurisdiction in which Producer is domiciled as well as </w:t>
      </w:r>
      <w:r w:rsidR="00CC3A49" w:rsidRPr="009C2E3B">
        <w:rPr>
          <w:sz w:val="22"/>
          <w:szCs w:val="22"/>
        </w:rPr>
        <w:t>each</w:t>
      </w:r>
      <w:r w:rsidR="00262614" w:rsidRPr="009C2E3B">
        <w:rPr>
          <w:sz w:val="22"/>
          <w:szCs w:val="22"/>
        </w:rPr>
        <w:t xml:space="preserve"> </w:t>
      </w:r>
      <w:r w:rsidR="008E6D4E" w:rsidRPr="009C2E3B">
        <w:rPr>
          <w:sz w:val="22"/>
          <w:szCs w:val="22"/>
        </w:rPr>
        <w:t>jurisdiction</w:t>
      </w:r>
      <w:r w:rsidR="00262614" w:rsidRPr="009C2E3B">
        <w:rPr>
          <w:sz w:val="22"/>
          <w:szCs w:val="22"/>
        </w:rPr>
        <w:t xml:space="preserve"> in which </w:t>
      </w:r>
      <w:r w:rsidR="00AA6FF8" w:rsidRPr="009C2E3B">
        <w:rPr>
          <w:sz w:val="22"/>
          <w:szCs w:val="22"/>
        </w:rPr>
        <w:t>Producer</w:t>
      </w:r>
      <w:r w:rsidR="00CC3A49" w:rsidRPr="009C2E3B">
        <w:rPr>
          <w:sz w:val="22"/>
          <w:szCs w:val="22"/>
        </w:rPr>
        <w:t xml:space="preserve"> conducts business.  Upon request from </w:t>
      </w:r>
      <w:r w:rsidR="00811C13" w:rsidRPr="009C2E3B">
        <w:rPr>
          <w:sz w:val="22"/>
          <w:szCs w:val="22"/>
        </w:rPr>
        <w:t>Company</w:t>
      </w:r>
      <w:r w:rsidR="00CC3A49" w:rsidRPr="009C2E3B">
        <w:rPr>
          <w:sz w:val="22"/>
          <w:szCs w:val="22"/>
        </w:rPr>
        <w:t xml:space="preserve">, </w:t>
      </w:r>
      <w:r w:rsidR="00AA6FF8" w:rsidRPr="009C2E3B">
        <w:rPr>
          <w:sz w:val="22"/>
          <w:szCs w:val="22"/>
        </w:rPr>
        <w:t>Producer</w:t>
      </w:r>
      <w:r w:rsidR="00CC3A49" w:rsidRPr="009C2E3B">
        <w:rPr>
          <w:sz w:val="22"/>
          <w:szCs w:val="22"/>
        </w:rPr>
        <w:t xml:space="preserve"> shall deliver to </w:t>
      </w:r>
      <w:r w:rsidR="00811C13" w:rsidRPr="009C2E3B">
        <w:rPr>
          <w:sz w:val="22"/>
          <w:szCs w:val="22"/>
        </w:rPr>
        <w:t>Company</w:t>
      </w:r>
      <w:r w:rsidR="00CC3A49" w:rsidRPr="009C2E3B">
        <w:rPr>
          <w:sz w:val="22"/>
          <w:szCs w:val="22"/>
        </w:rPr>
        <w:t xml:space="preserve"> within seven (7) business days a copy of any such lice</w:t>
      </w:r>
      <w:r w:rsidR="002063DF" w:rsidRPr="009C2E3B">
        <w:rPr>
          <w:sz w:val="22"/>
          <w:szCs w:val="22"/>
        </w:rPr>
        <w:t>nse</w:t>
      </w:r>
      <w:r w:rsidR="00CC3A49" w:rsidRPr="009C2E3B">
        <w:rPr>
          <w:sz w:val="22"/>
          <w:szCs w:val="22"/>
        </w:rPr>
        <w:t>.</w:t>
      </w:r>
      <w:r w:rsidR="00210D0A" w:rsidRPr="009C2E3B">
        <w:rPr>
          <w:sz w:val="22"/>
          <w:szCs w:val="22"/>
        </w:rPr>
        <w:t xml:space="preserve">  </w:t>
      </w:r>
      <w:r w:rsidR="00811C13" w:rsidRPr="009C2E3B">
        <w:rPr>
          <w:sz w:val="22"/>
          <w:szCs w:val="22"/>
        </w:rPr>
        <w:t>Producer</w:t>
      </w:r>
      <w:r w:rsidR="00210D0A" w:rsidRPr="009C2E3B">
        <w:rPr>
          <w:sz w:val="22"/>
          <w:szCs w:val="22"/>
        </w:rPr>
        <w:t xml:space="preserve"> shall advise </w:t>
      </w:r>
      <w:r w:rsidR="00811C13" w:rsidRPr="009C2E3B">
        <w:rPr>
          <w:sz w:val="22"/>
          <w:szCs w:val="22"/>
        </w:rPr>
        <w:t>Company</w:t>
      </w:r>
      <w:r w:rsidR="00210D0A" w:rsidRPr="009C2E3B">
        <w:rPr>
          <w:sz w:val="22"/>
          <w:szCs w:val="22"/>
        </w:rPr>
        <w:t xml:space="preserve"> immediately in the event </w:t>
      </w:r>
      <w:r w:rsidR="00AA6FF8" w:rsidRPr="009C2E3B">
        <w:rPr>
          <w:sz w:val="22"/>
          <w:szCs w:val="22"/>
        </w:rPr>
        <w:t>Producer</w:t>
      </w:r>
      <w:r w:rsidR="00210D0A" w:rsidRPr="009C2E3B">
        <w:rPr>
          <w:sz w:val="22"/>
          <w:szCs w:val="22"/>
        </w:rPr>
        <w:t xml:space="preserve"> ceases to meet the requirements contained in this </w:t>
      </w:r>
      <w:r w:rsidR="00210D0A" w:rsidRPr="009C2E3B">
        <w:rPr>
          <w:sz w:val="22"/>
          <w:szCs w:val="22"/>
          <w:u w:val="single"/>
        </w:rPr>
        <w:t>Section</w:t>
      </w:r>
      <w:r w:rsidR="00375A79">
        <w:rPr>
          <w:sz w:val="22"/>
          <w:szCs w:val="22"/>
          <w:u w:val="single"/>
        </w:rPr>
        <w:t xml:space="preserve"> 2(d)</w:t>
      </w:r>
      <w:r w:rsidR="00210D0A" w:rsidRPr="009C2E3B">
        <w:rPr>
          <w:sz w:val="22"/>
          <w:szCs w:val="22"/>
        </w:rPr>
        <w:t>.</w:t>
      </w:r>
      <w:bookmarkEnd w:id="0"/>
    </w:p>
    <w:p w14:paraId="1AC6BED5" w14:textId="394E076F" w:rsidR="00EA6F33" w:rsidRPr="007A792C" w:rsidRDefault="007A792C" w:rsidP="00100844">
      <w:pPr>
        <w:numPr>
          <w:ilvl w:val="1"/>
          <w:numId w:val="41"/>
        </w:numPr>
        <w:tabs>
          <w:tab w:val="right" w:pos="-4050"/>
        </w:tabs>
        <w:spacing w:before="240"/>
        <w:ind w:left="0" w:firstLine="720"/>
        <w:jc w:val="both"/>
        <w:rPr>
          <w:sz w:val="22"/>
          <w:szCs w:val="22"/>
          <w:u w:val="single"/>
        </w:rPr>
      </w:pPr>
      <w:r w:rsidRPr="007A792C">
        <w:rPr>
          <w:sz w:val="22"/>
          <w:szCs w:val="22"/>
          <w:u w:val="single"/>
        </w:rPr>
        <w:t>Errors and Omissions</w:t>
      </w:r>
      <w:r>
        <w:rPr>
          <w:sz w:val="22"/>
          <w:szCs w:val="22"/>
        </w:rPr>
        <w:t xml:space="preserve">.  </w:t>
      </w:r>
      <w:r w:rsidR="00811C13">
        <w:rPr>
          <w:sz w:val="22"/>
          <w:szCs w:val="22"/>
        </w:rPr>
        <w:t>Producer</w:t>
      </w:r>
      <w:r w:rsidR="00EA6F33" w:rsidRPr="00F640D1">
        <w:rPr>
          <w:sz w:val="22"/>
          <w:szCs w:val="22"/>
        </w:rPr>
        <w:t xml:space="preserve"> shall keep in force and effect during the term of this Agreement an errors and omissions policy of insurance covering itself, its agents, solicitors and employees having an aggregate limit in an amount not less than </w:t>
      </w:r>
      <w:r w:rsidR="000874F8" w:rsidRPr="00F640D1">
        <w:rPr>
          <w:sz w:val="22"/>
          <w:szCs w:val="22"/>
        </w:rPr>
        <w:t>$</w:t>
      </w:r>
      <w:r w:rsidR="002D43DB">
        <w:rPr>
          <w:sz w:val="22"/>
          <w:szCs w:val="22"/>
        </w:rPr>
        <w:t>5</w:t>
      </w:r>
      <w:r w:rsidR="000874F8" w:rsidRPr="00F640D1">
        <w:rPr>
          <w:sz w:val="22"/>
          <w:szCs w:val="22"/>
        </w:rPr>
        <w:t>,000,000</w:t>
      </w:r>
      <w:r w:rsidR="00EA6F33" w:rsidRPr="00F640D1">
        <w:rPr>
          <w:sz w:val="22"/>
          <w:szCs w:val="22"/>
        </w:rPr>
        <w:t xml:space="preserve">.  Upon request from </w:t>
      </w:r>
      <w:r w:rsidR="00811C13">
        <w:rPr>
          <w:sz w:val="22"/>
          <w:szCs w:val="22"/>
        </w:rPr>
        <w:t>Company</w:t>
      </w:r>
      <w:r w:rsidR="00EA6F33" w:rsidRPr="00F640D1">
        <w:rPr>
          <w:sz w:val="22"/>
          <w:szCs w:val="22"/>
        </w:rPr>
        <w:t xml:space="preserve">, </w:t>
      </w:r>
      <w:r w:rsidR="00AA6FF8">
        <w:rPr>
          <w:sz w:val="22"/>
          <w:szCs w:val="22"/>
        </w:rPr>
        <w:t>Producer</w:t>
      </w:r>
      <w:r w:rsidR="00EA6F33" w:rsidRPr="00F640D1">
        <w:rPr>
          <w:sz w:val="22"/>
          <w:szCs w:val="22"/>
        </w:rPr>
        <w:t xml:space="preserve"> shall deliver to </w:t>
      </w:r>
      <w:r w:rsidR="00811C13">
        <w:rPr>
          <w:sz w:val="22"/>
          <w:szCs w:val="22"/>
        </w:rPr>
        <w:t>Company</w:t>
      </w:r>
      <w:r w:rsidR="00EA6F33" w:rsidRPr="00F640D1">
        <w:rPr>
          <w:sz w:val="22"/>
          <w:szCs w:val="22"/>
        </w:rPr>
        <w:t xml:space="preserve">, within seven (7) business days, a certificate of insurance issued by a third party agent or broker evidencing such coverage.  </w:t>
      </w:r>
      <w:r w:rsidR="00811C13">
        <w:rPr>
          <w:sz w:val="22"/>
          <w:szCs w:val="22"/>
        </w:rPr>
        <w:t>Producer</w:t>
      </w:r>
      <w:r w:rsidR="00EA6F33" w:rsidRPr="00F640D1">
        <w:rPr>
          <w:sz w:val="22"/>
          <w:szCs w:val="22"/>
        </w:rPr>
        <w:t xml:space="preserve"> shall advise </w:t>
      </w:r>
      <w:r w:rsidR="00811C13">
        <w:rPr>
          <w:sz w:val="22"/>
          <w:szCs w:val="22"/>
        </w:rPr>
        <w:t>Company</w:t>
      </w:r>
      <w:r w:rsidR="00EA6F33" w:rsidRPr="00F640D1">
        <w:rPr>
          <w:sz w:val="22"/>
          <w:szCs w:val="22"/>
        </w:rPr>
        <w:t xml:space="preserve"> immediately in the event </w:t>
      </w:r>
      <w:r w:rsidR="00AA6FF8">
        <w:rPr>
          <w:sz w:val="22"/>
          <w:szCs w:val="22"/>
        </w:rPr>
        <w:t>Producer</w:t>
      </w:r>
      <w:r w:rsidR="00EA6F33" w:rsidRPr="00F640D1">
        <w:rPr>
          <w:sz w:val="22"/>
          <w:szCs w:val="22"/>
        </w:rPr>
        <w:t xml:space="preserve">’s errors and omissions policy ceases to meet the requirements contained in this </w:t>
      </w:r>
      <w:r w:rsidR="00EA6F33" w:rsidRPr="00F640D1">
        <w:rPr>
          <w:sz w:val="22"/>
          <w:szCs w:val="22"/>
          <w:u w:val="single"/>
        </w:rPr>
        <w:t xml:space="preserve">Section </w:t>
      </w:r>
      <w:r w:rsidR="009C2E3B">
        <w:rPr>
          <w:sz w:val="22"/>
          <w:szCs w:val="22"/>
          <w:u w:val="single"/>
        </w:rPr>
        <w:t>2(e</w:t>
      </w:r>
      <w:r w:rsidR="00EA6F33" w:rsidRPr="00F640D1">
        <w:rPr>
          <w:sz w:val="22"/>
          <w:szCs w:val="22"/>
          <w:u w:val="single"/>
        </w:rPr>
        <w:t>)</w:t>
      </w:r>
      <w:r w:rsidR="00EA6F33" w:rsidRPr="00F640D1">
        <w:rPr>
          <w:sz w:val="22"/>
          <w:szCs w:val="22"/>
        </w:rPr>
        <w:t>.</w:t>
      </w:r>
    </w:p>
    <w:p w14:paraId="1DA965E7" w14:textId="1C8BE9C1" w:rsidR="00C538B3" w:rsidRPr="007A792C" w:rsidRDefault="007A792C" w:rsidP="00100844">
      <w:pPr>
        <w:numPr>
          <w:ilvl w:val="1"/>
          <w:numId w:val="41"/>
        </w:numPr>
        <w:tabs>
          <w:tab w:val="clear" w:pos="1440"/>
          <w:tab w:val="right" w:pos="-4050"/>
        </w:tabs>
        <w:spacing w:before="240"/>
        <w:ind w:left="0" w:firstLine="720"/>
        <w:jc w:val="both"/>
        <w:rPr>
          <w:sz w:val="22"/>
          <w:szCs w:val="22"/>
        </w:rPr>
      </w:pPr>
      <w:r w:rsidRPr="007A792C">
        <w:rPr>
          <w:sz w:val="22"/>
          <w:szCs w:val="22"/>
          <w:u w:val="single"/>
        </w:rPr>
        <w:t>Applications</w:t>
      </w:r>
      <w:r>
        <w:rPr>
          <w:sz w:val="22"/>
          <w:szCs w:val="22"/>
        </w:rPr>
        <w:t xml:space="preserve">.  </w:t>
      </w:r>
      <w:r w:rsidR="00EF4E4E" w:rsidRPr="00F640D1">
        <w:rPr>
          <w:sz w:val="22"/>
          <w:szCs w:val="22"/>
        </w:rPr>
        <w:t xml:space="preserve">With respect to those </w:t>
      </w:r>
      <w:r w:rsidR="009C2E3B">
        <w:rPr>
          <w:sz w:val="22"/>
          <w:szCs w:val="22"/>
        </w:rPr>
        <w:t>i</w:t>
      </w:r>
      <w:r w:rsidR="00EF4E4E" w:rsidRPr="00F640D1">
        <w:rPr>
          <w:sz w:val="22"/>
          <w:szCs w:val="22"/>
        </w:rPr>
        <w:t xml:space="preserve">nsureds for which or whom </w:t>
      </w:r>
      <w:r w:rsidR="00AA6FF8">
        <w:rPr>
          <w:sz w:val="22"/>
          <w:szCs w:val="22"/>
        </w:rPr>
        <w:t>Producer</w:t>
      </w:r>
      <w:r w:rsidR="002063DF" w:rsidRPr="00F640D1">
        <w:rPr>
          <w:sz w:val="22"/>
          <w:szCs w:val="22"/>
        </w:rPr>
        <w:t xml:space="preserve"> requests that </w:t>
      </w:r>
      <w:r w:rsidR="00811C13">
        <w:rPr>
          <w:sz w:val="22"/>
          <w:szCs w:val="22"/>
        </w:rPr>
        <w:t>Company</w:t>
      </w:r>
      <w:r w:rsidR="002063DF" w:rsidRPr="00F640D1">
        <w:rPr>
          <w:sz w:val="22"/>
          <w:szCs w:val="22"/>
        </w:rPr>
        <w:t xml:space="preserve"> p</w:t>
      </w:r>
      <w:r w:rsidR="001A27EF" w:rsidRPr="00F640D1">
        <w:rPr>
          <w:sz w:val="22"/>
          <w:szCs w:val="22"/>
        </w:rPr>
        <w:t>rocure</w:t>
      </w:r>
      <w:r w:rsidR="00EF4E4E" w:rsidRPr="00F640D1">
        <w:rPr>
          <w:sz w:val="22"/>
          <w:szCs w:val="22"/>
        </w:rPr>
        <w:t xml:space="preserve"> insurance, </w:t>
      </w:r>
      <w:r w:rsidR="00AA6FF8">
        <w:rPr>
          <w:sz w:val="22"/>
          <w:szCs w:val="22"/>
        </w:rPr>
        <w:t>Producer</w:t>
      </w:r>
      <w:r w:rsidR="00EF4E4E" w:rsidRPr="00F640D1">
        <w:rPr>
          <w:sz w:val="22"/>
          <w:szCs w:val="22"/>
        </w:rPr>
        <w:t xml:space="preserve"> shall submit to </w:t>
      </w:r>
      <w:r w:rsidR="00811C13">
        <w:rPr>
          <w:sz w:val="22"/>
          <w:szCs w:val="22"/>
        </w:rPr>
        <w:t>Company</w:t>
      </w:r>
      <w:r w:rsidR="00EF4E4E" w:rsidRPr="00F640D1">
        <w:rPr>
          <w:sz w:val="22"/>
          <w:szCs w:val="22"/>
        </w:rPr>
        <w:t xml:space="preserve"> a completed application on a form </w:t>
      </w:r>
      <w:r w:rsidR="001B52AD" w:rsidRPr="00F640D1">
        <w:rPr>
          <w:sz w:val="22"/>
          <w:szCs w:val="22"/>
        </w:rPr>
        <w:t>satisfactory to</w:t>
      </w:r>
      <w:r w:rsidR="00EF4E4E" w:rsidRPr="00F640D1">
        <w:rPr>
          <w:sz w:val="22"/>
          <w:szCs w:val="22"/>
        </w:rPr>
        <w:t xml:space="preserve"> </w:t>
      </w:r>
      <w:r w:rsidR="00811C13">
        <w:rPr>
          <w:sz w:val="22"/>
          <w:szCs w:val="22"/>
        </w:rPr>
        <w:t>Company</w:t>
      </w:r>
      <w:r w:rsidR="00EF4E4E" w:rsidRPr="00F640D1">
        <w:rPr>
          <w:sz w:val="22"/>
          <w:szCs w:val="22"/>
        </w:rPr>
        <w:t xml:space="preserve"> and such other information as </w:t>
      </w:r>
      <w:r w:rsidR="00811C13">
        <w:rPr>
          <w:sz w:val="22"/>
          <w:szCs w:val="22"/>
        </w:rPr>
        <w:t>Company</w:t>
      </w:r>
      <w:r w:rsidR="00EF4E4E" w:rsidRPr="00F640D1">
        <w:rPr>
          <w:sz w:val="22"/>
          <w:szCs w:val="22"/>
        </w:rPr>
        <w:t xml:space="preserve"> may request of </w:t>
      </w:r>
      <w:r w:rsidR="00AA6FF8">
        <w:rPr>
          <w:sz w:val="22"/>
          <w:szCs w:val="22"/>
        </w:rPr>
        <w:t>Producer</w:t>
      </w:r>
      <w:r w:rsidR="00EA6F33" w:rsidRPr="00F640D1">
        <w:rPr>
          <w:sz w:val="22"/>
          <w:szCs w:val="22"/>
        </w:rPr>
        <w:t>.</w:t>
      </w:r>
      <w:r w:rsidR="000874F8" w:rsidRPr="00F640D1">
        <w:rPr>
          <w:sz w:val="22"/>
          <w:szCs w:val="22"/>
        </w:rPr>
        <w:t xml:space="preserve">  </w:t>
      </w:r>
      <w:r w:rsidR="00811C13">
        <w:rPr>
          <w:sz w:val="22"/>
          <w:szCs w:val="22"/>
        </w:rPr>
        <w:t>Producer</w:t>
      </w:r>
      <w:r w:rsidR="000874F8" w:rsidRPr="00F640D1">
        <w:rPr>
          <w:sz w:val="22"/>
          <w:szCs w:val="22"/>
        </w:rPr>
        <w:t xml:space="preserve"> shall disclose to </w:t>
      </w:r>
      <w:r w:rsidR="00811C13">
        <w:rPr>
          <w:sz w:val="22"/>
          <w:szCs w:val="22"/>
        </w:rPr>
        <w:t>Company</w:t>
      </w:r>
      <w:r w:rsidR="000874F8" w:rsidRPr="00F640D1">
        <w:rPr>
          <w:sz w:val="22"/>
          <w:szCs w:val="22"/>
        </w:rPr>
        <w:t xml:space="preserve"> any information </w:t>
      </w:r>
      <w:r w:rsidR="00AA6FF8">
        <w:rPr>
          <w:sz w:val="22"/>
          <w:szCs w:val="22"/>
        </w:rPr>
        <w:t>Producer</w:t>
      </w:r>
      <w:r w:rsidR="000874F8" w:rsidRPr="00F640D1">
        <w:rPr>
          <w:sz w:val="22"/>
          <w:szCs w:val="22"/>
        </w:rPr>
        <w:t xml:space="preserve"> may become aware of that may be reasonably expected to affect the insurance coverage of any </w:t>
      </w:r>
      <w:r w:rsidR="009C2E3B">
        <w:rPr>
          <w:sz w:val="22"/>
          <w:szCs w:val="22"/>
        </w:rPr>
        <w:t>i</w:t>
      </w:r>
      <w:r w:rsidR="000874F8" w:rsidRPr="00F640D1">
        <w:rPr>
          <w:sz w:val="22"/>
          <w:szCs w:val="22"/>
        </w:rPr>
        <w:t>nsured.</w:t>
      </w:r>
      <w:r>
        <w:rPr>
          <w:sz w:val="22"/>
          <w:szCs w:val="22"/>
        </w:rPr>
        <w:t xml:space="preserve">  </w:t>
      </w:r>
      <w:r w:rsidR="00811C13" w:rsidRPr="007A792C">
        <w:rPr>
          <w:sz w:val="22"/>
          <w:szCs w:val="22"/>
        </w:rPr>
        <w:t>Producer</w:t>
      </w:r>
      <w:r w:rsidR="006C0708" w:rsidRPr="007A792C">
        <w:rPr>
          <w:sz w:val="22"/>
          <w:szCs w:val="22"/>
        </w:rPr>
        <w:t xml:space="preserve"> acknowledges that, in </w:t>
      </w:r>
      <w:r w:rsidR="001A27EF" w:rsidRPr="007A792C">
        <w:rPr>
          <w:sz w:val="22"/>
          <w:szCs w:val="22"/>
        </w:rPr>
        <w:t>pr</w:t>
      </w:r>
      <w:r w:rsidR="00943A60" w:rsidRPr="007A792C">
        <w:rPr>
          <w:sz w:val="22"/>
          <w:szCs w:val="22"/>
        </w:rPr>
        <w:t>o</w:t>
      </w:r>
      <w:r w:rsidR="001A27EF" w:rsidRPr="007A792C">
        <w:rPr>
          <w:sz w:val="22"/>
          <w:szCs w:val="22"/>
        </w:rPr>
        <w:t>cur</w:t>
      </w:r>
      <w:r w:rsidR="006C0708" w:rsidRPr="007A792C">
        <w:rPr>
          <w:sz w:val="22"/>
          <w:szCs w:val="22"/>
        </w:rPr>
        <w:t xml:space="preserve">ing insurance coverage on behalf of an </w:t>
      </w:r>
      <w:r w:rsidR="009C2E3B" w:rsidRPr="007A792C">
        <w:rPr>
          <w:sz w:val="22"/>
          <w:szCs w:val="22"/>
        </w:rPr>
        <w:t>i</w:t>
      </w:r>
      <w:r w:rsidR="006C0708" w:rsidRPr="007A792C">
        <w:rPr>
          <w:sz w:val="22"/>
          <w:szCs w:val="22"/>
        </w:rPr>
        <w:t xml:space="preserve">nsured, </w:t>
      </w:r>
      <w:r w:rsidR="00811C13" w:rsidRPr="007A792C">
        <w:rPr>
          <w:sz w:val="22"/>
          <w:szCs w:val="22"/>
        </w:rPr>
        <w:t>Company</w:t>
      </w:r>
      <w:r w:rsidR="006C0708" w:rsidRPr="007A792C">
        <w:rPr>
          <w:sz w:val="22"/>
          <w:szCs w:val="22"/>
        </w:rPr>
        <w:t xml:space="preserve"> is relying upon the accuracy and completeness of information provided by </w:t>
      </w:r>
      <w:r w:rsidR="00AA6FF8" w:rsidRPr="007A792C">
        <w:rPr>
          <w:sz w:val="22"/>
          <w:szCs w:val="22"/>
        </w:rPr>
        <w:t>Producer</w:t>
      </w:r>
      <w:r w:rsidR="006C0708" w:rsidRPr="007A792C">
        <w:rPr>
          <w:sz w:val="22"/>
          <w:szCs w:val="22"/>
        </w:rPr>
        <w:t xml:space="preserve"> with respect to such </w:t>
      </w:r>
      <w:r w:rsidR="009C2E3B" w:rsidRPr="007A792C">
        <w:rPr>
          <w:sz w:val="22"/>
          <w:szCs w:val="22"/>
        </w:rPr>
        <w:t>i</w:t>
      </w:r>
      <w:r w:rsidR="006C0708" w:rsidRPr="007A792C">
        <w:rPr>
          <w:sz w:val="22"/>
          <w:szCs w:val="22"/>
        </w:rPr>
        <w:t xml:space="preserve">nsured.  </w:t>
      </w:r>
      <w:r w:rsidR="00811C13" w:rsidRPr="007A792C">
        <w:rPr>
          <w:sz w:val="22"/>
          <w:szCs w:val="22"/>
        </w:rPr>
        <w:t>Producer</w:t>
      </w:r>
      <w:r w:rsidR="00895071" w:rsidRPr="007A792C">
        <w:rPr>
          <w:sz w:val="22"/>
          <w:szCs w:val="22"/>
        </w:rPr>
        <w:t xml:space="preserve"> acknowledges its duty to fully inform all </w:t>
      </w:r>
      <w:r w:rsidR="009C2E3B" w:rsidRPr="007A792C">
        <w:rPr>
          <w:sz w:val="22"/>
          <w:szCs w:val="22"/>
        </w:rPr>
        <w:t>i</w:t>
      </w:r>
      <w:r w:rsidR="00895071" w:rsidRPr="007A792C">
        <w:rPr>
          <w:sz w:val="22"/>
          <w:szCs w:val="22"/>
        </w:rPr>
        <w:t xml:space="preserve">nsureds of the terms, conditions, exclusions and limitations of any policy of insurance placed by </w:t>
      </w:r>
      <w:r w:rsidR="00811C13" w:rsidRPr="007A792C">
        <w:rPr>
          <w:sz w:val="22"/>
          <w:szCs w:val="22"/>
        </w:rPr>
        <w:t>Company</w:t>
      </w:r>
      <w:r w:rsidR="00895071" w:rsidRPr="007A792C">
        <w:rPr>
          <w:sz w:val="22"/>
          <w:szCs w:val="22"/>
        </w:rPr>
        <w:t xml:space="preserve"> pursuant to this Agreement.  </w:t>
      </w:r>
      <w:r w:rsidR="00811C13" w:rsidRPr="007A792C">
        <w:rPr>
          <w:sz w:val="22"/>
          <w:szCs w:val="22"/>
        </w:rPr>
        <w:t>Producer</w:t>
      </w:r>
      <w:r w:rsidR="00895071" w:rsidRPr="007A792C">
        <w:rPr>
          <w:sz w:val="22"/>
          <w:szCs w:val="22"/>
        </w:rPr>
        <w:t xml:space="preserve"> acknowledges its responsibility to request proper </w:t>
      </w:r>
      <w:r w:rsidR="002F3F68" w:rsidRPr="007A792C">
        <w:rPr>
          <w:sz w:val="22"/>
          <w:szCs w:val="22"/>
        </w:rPr>
        <w:t xml:space="preserve">insurance </w:t>
      </w:r>
      <w:r w:rsidR="00895071" w:rsidRPr="007A792C">
        <w:rPr>
          <w:sz w:val="22"/>
          <w:szCs w:val="22"/>
        </w:rPr>
        <w:t xml:space="preserve">coverages for the </w:t>
      </w:r>
      <w:r w:rsidR="00D85388">
        <w:rPr>
          <w:sz w:val="22"/>
          <w:szCs w:val="22"/>
        </w:rPr>
        <w:t>i</w:t>
      </w:r>
      <w:r w:rsidR="00895071" w:rsidRPr="007A792C">
        <w:rPr>
          <w:sz w:val="22"/>
          <w:szCs w:val="22"/>
        </w:rPr>
        <w:t xml:space="preserve">nsureds, review all quotes, policies and binders for accuracy and </w:t>
      </w:r>
      <w:r w:rsidR="001420B4" w:rsidRPr="007A792C">
        <w:rPr>
          <w:sz w:val="22"/>
          <w:szCs w:val="22"/>
        </w:rPr>
        <w:t xml:space="preserve">otherwise </w:t>
      </w:r>
      <w:r w:rsidR="00895071" w:rsidRPr="007A792C">
        <w:rPr>
          <w:sz w:val="22"/>
          <w:szCs w:val="22"/>
        </w:rPr>
        <w:t xml:space="preserve">keep </w:t>
      </w:r>
      <w:r w:rsidR="001420B4" w:rsidRPr="007A792C">
        <w:rPr>
          <w:sz w:val="22"/>
          <w:szCs w:val="22"/>
        </w:rPr>
        <w:t xml:space="preserve">each </w:t>
      </w:r>
      <w:r w:rsidR="009C2E3B" w:rsidRPr="007A792C">
        <w:rPr>
          <w:sz w:val="22"/>
          <w:szCs w:val="22"/>
        </w:rPr>
        <w:t>i</w:t>
      </w:r>
      <w:r w:rsidR="001420B4" w:rsidRPr="007A792C">
        <w:rPr>
          <w:sz w:val="22"/>
          <w:szCs w:val="22"/>
        </w:rPr>
        <w:t>nsured</w:t>
      </w:r>
      <w:r w:rsidR="00895071" w:rsidRPr="007A792C">
        <w:rPr>
          <w:sz w:val="22"/>
          <w:szCs w:val="22"/>
        </w:rPr>
        <w:t xml:space="preserve"> informed of issues relating to the insurance</w:t>
      </w:r>
      <w:r w:rsidR="002F3F68" w:rsidRPr="007A792C">
        <w:rPr>
          <w:sz w:val="22"/>
          <w:szCs w:val="22"/>
        </w:rPr>
        <w:t xml:space="preserve"> coverage</w:t>
      </w:r>
      <w:r w:rsidR="00895071" w:rsidRPr="007A792C">
        <w:rPr>
          <w:sz w:val="22"/>
          <w:szCs w:val="22"/>
        </w:rPr>
        <w:t xml:space="preserve"> of </w:t>
      </w:r>
      <w:r w:rsidR="001420B4" w:rsidRPr="007A792C">
        <w:rPr>
          <w:sz w:val="22"/>
          <w:szCs w:val="22"/>
        </w:rPr>
        <w:t xml:space="preserve">such </w:t>
      </w:r>
      <w:r w:rsidR="009C2E3B" w:rsidRPr="007A792C">
        <w:rPr>
          <w:sz w:val="22"/>
          <w:szCs w:val="22"/>
        </w:rPr>
        <w:t>i</w:t>
      </w:r>
      <w:r w:rsidR="001420B4" w:rsidRPr="007A792C">
        <w:rPr>
          <w:sz w:val="22"/>
          <w:szCs w:val="22"/>
        </w:rPr>
        <w:t>nsured</w:t>
      </w:r>
      <w:r w:rsidR="00895071" w:rsidRPr="007A792C">
        <w:rPr>
          <w:sz w:val="22"/>
          <w:szCs w:val="22"/>
        </w:rPr>
        <w:t>.</w:t>
      </w:r>
      <w:r w:rsidR="004703B2" w:rsidRPr="007A792C">
        <w:rPr>
          <w:sz w:val="22"/>
          <w:szCs w:val="22"/>
        </w:rPr>
        <w:t xml:space="preserve">  </w:t>
      </w:r>
    </w:p>
    <w:p w14:paraId="0B3C190A" w14:textId="1923FFB1" w:rsidR="00B64562" w:rsidRPr="00B64562" w:rsidRDefault="00B64562" w:rsidP="00100844">
      <w:pPr>
        <w:numPr>
          <w:ilvl w:val="1"/>
          <w:numId w:val="41"/>
        </w:numPr>
        <w:tabs>
          <w:tab w:val="right" w:pos="-4050"/>
        </w:tabs>
        <w:spacing w:before="240"/>
        <w:ind w:left="0" w:firstLine="720"/>
        <w:jc w:val="both"/>
        <w:rPr>
          <w:sz w:val="22"/>
          <w:szCs w:val="22"/>
        </w:rPr>
      </w:pPr>
      <w:r w:rsidRPr="00B64562">
        <w:rPr>
          <w:sz w:val="22"/>
          <w:szCs w:val="22"/>
          <w:u w:val="single"/>
        </w:rPr>
        <w:t>Electronic Communications</w:t>
      </w:r>
      <w:r w:rsidRPr="00B64562">
        <w:rPr>
          <w:sz w:val="22"/>
          <w:szCs w:val="22"/>
        </w:rPr>
        <w:t>.  Both parties agree that electronic communications, including without limitation, any applications, authorizations, representations, submissions, quotes, binders, or policies transmitted via e-mail, internet, or any other digital or electronic means (collectively, “</w:t>
      </w:r>
      <w:r w:rsidRPr="00B64562">
        <w:rPr>
          <w:sz w:val="22"/>
          <w:szCs w:val="22"/>
          <w:u w:val="single"/>
        </w:rPr>
        <w:t>Electronic Communications</w:t>
      </w:r>
      <w:r w:rsidRPr="00B64562">
        <w:rPr>
          <w:sz w:val="22"/>
          <w:szCs w:val="22"/>
        </w:rPr>
        <w:t xml:space="preserve">”), are as valid and binding, with the same full legal force and effect, as any original </w:t>
      </w:r>
      <w:r w:rsidRPr="00B64562">
        <w:rPr>
          <w:sz w:val="22"/>
          <w:szCs w:val="22"/>
        </w:rPr>
        <w:lastRenderedPageBreak/>
        <w:t xml:space="preserve">manual or physical form of communication and may therefore be relied and acted upon in the normal course of business. Producer agrees that the completion and submission of any Electronic Communications by Producer constitutes a valid application and submission to </w:t>
      </w:r>
      <w:r>
        <w:rPr>
          <w:sz w:val="22"/>
          <w:szCs w:val="22"/>
        </w:rPr>
        <w:t>Company,</w:t>
      </w:r>
      <w:r w:rsidRPr="00B64562">
        <w:rPr>
          <w:sz w:val="22"/>
          <w:szCs w:val="22"/>
        </w:rPr>
        <w:t xml:space="preserve"> with the same legal force and effect as completing and submitting a hard copy application.</w:t>
      </w:r>
    </w:p>
    <w:p w14:paraId="68A635AB" w14:textId="204672E6" w:rsidR="00B64562" w:rsidRPr="00325256" w:rsidRDefault="00B64562" w:rsidP="00100844">
      <w:pPr>
        <w:numPr>
          <w:ilvl w:val="1"/>
          <w:numId w:val="41"/>
        </w:numPr>
        <w:tabs>
          <w:tab w:val="right" w:pos="-4050"/>
        </w:tabs>
        <w:spacing w:before="240"/>
        <w:ind w:left="0" w:firstLine="720"/>
        <w:jc w:val="both"/>
        <w:rPr>
          <w:sz w:val="22"/>
          <w:szCs w:val="22"/>
        </w:rPr>
      </w:pPr>
      <w:r w:rsidRPr="00721875">
        <w:rPr>
          <w:sz w:val="22"/>
          <w:szCs w:val="22"/>
          <w:u w:val="single"/>
        </w:rPr>
        <w:t>B</w:t>
      </w:r>
      <w:r w:rsidR="007A792C" w:rsidRPr="00B64562">
        <w:rPr>
          <w:sz w:val="22"/>
          <w:szCs w:val="22"/>
          <w:u w:val="single"/>
        </w:rPr>
        <w:t>ooks and Records; Audits</w:t>
      </w:r>
      <w:r w:rsidR="007A792C" w:rsidRPr="00B64562">
        <w:rPr>
          <w:sz w:val="22"/>
          <w:szCs w:val="22"/>
        </w:rPr>
        <w:t xml:space="preserve">.  </w:t>
      </w:r>
      <w:r w:rsidR="00811C13" w:rsidRPr="00B64562">
        <w:rPr>
          <w:sz w:val="22"/>
          <w:szCs w:val="22"/>
        </w:rPr>
        <w:t>Producer</w:t>
      </w:r>
      <w:r w:rsidR="00201769" w:rsidRPr="00B64562">
        <w:rPr>
          <w:sz w:val="22"/>
          <w:szCs w:val="22"/>
        </w:rPr>
        <w:t xml:space="preserve"> </w:t>
      </w:r>
      <w:r w:rsidR="00CE2635" w:rsidRPr="00B64562">
        <w:rPr>
          <w:sz w:val="22"/>
          <w:szCs w:val="22"/>
        </w:rPr>
        <w:t>shall</w:t>
      </w:r>
      <w:r w:rsidR="00201769" w:rsidRPr="00B64562">
        <w:rPr>
          <w:sz w:val="22"/>
          <w:szCs w:val="22"/>
        </w:rPr>
        <w:t xml:space="preserve"> keep true and complete records, and </w:t>
      </w:r>
      <w:r w:rsidR="00CE2635" w:rsidRPr="00B64562">
        <w:rPr>
          <w:sz w:val="22"/>
          <w:szCs w:val="22"/>
        </w:rPr>
        <w:t>shall</w:t>
      </w:r>
      <w:r w:rsidR="00201769" w:rsidRPr="00B64562">
        <w:rPr>
          <w:sz w:val="22"/>
          <w:szCs w:val="22"/>
        </w:rPr>
        <w:t xml:space="preserve"> maintain such records for periods of time equal to at least those required by each appropriate governmental authority, of all transactions to which it is party pursuant to this Agreement.  </w:t>
      </w:r>
      <w:r w:rsidR="00C748D1" w:rsidRPr="00B64562">
        <w:rPr>
          <w:sz w:val="22"/>
          <w:szCs w:val="22"/>
        </w:rPr>
        <w:t xml:space="preserve">In the event that </w:t>
      </w:r>
      <w:r w:rsidR="00AA6FF8" w:rsidRPr="00B64562">
        <w:rPr>
          <w:sz w:val="22"/>
          <w:szCs w:val="22"/>
        </w:rPr>
        <w:t>Producer</w:t>
      </w:r>
      <w:r w:rsidR="00C748D1" w:rsidRPr="00B64562">
        <w:rPr>
          <w:sz w:val="22"/>
          <w:szCs w:val="22"/>
        </w:rPr>
        <w:t xml:space="preserve"> accepts any premium for insurance placed </w:t>
      </w:r>
      <w:r w:rsidR="009C2E3B" w:rsidRPr="00B64562">
        <w:rPr>
          <w:sz w:val="22"/>
          <w:szCs w:val="22"/>
        </w:rPr>
        <w:t>hereunder</w:t>
      </w:r>
      <w:r w:rsidR="00C748D1" w:rsidRPr="00B64562">
        <w:rPr>
          <w:sz w:val="22"/>
          <w:szCs w:val="22"/>
        </w:rPr>
        <w:t xml:space="preserve">, </w:t>
      </w:r>
      <w:r w:rsidR="00AA6FF8" w:rsidRPr="00B64562">
        <w:rPr>
          <w:sz w:val="22"/>
          <w:szCs w:val="22"/>
        </w:rPr>
        <w:t>Producer</w:t>
      </w:r>
      <w:r w:rsidR="00201769" w:rsidRPr="00B64562">
        <w:rPr>
          <w:sz w:val="22"/>
          <w:szCs w:val="22"/>
        </w:rPr>
        <w:t xml:space="preserve"> hereby grants to </w:t>
      </w:r>
      <w:r w:rsidR="00811C13" w:rsidRPr="00B64562">
        <w:rPr>
          <w:sz w:val="22"/>
          <w:szCs w:val="22"/>
        </w:rPr>
        <w:t>Company</w:t>
      </w:r>
      <w:r w:rsidR="00201769" w:rsidRPr="00B64562">
        <w:rPr>
          <w:sz w:val="22"/>
          <w:szCs w:val="22"/>
        </w:rPr>
        <w:t xml:space="preserve"> access to </w:t>
      </w:r>
      <w:r w:rsidR="00AA6FF8" w:rsidRPr="00B64562">
        <w:rPr>
          <w:sz w:val="22"/>
          <w:szCs w:val="22"/>
        </w:rPr>
        <w:t>Producer</w:t>
      </w:r>
      <w:r w:rsidR="009C2E3B" w:rsidRPr="00B64562">
        <w:rPr>
          <w:sz w:val="22"/>
          <w:szCs w:val="22"/>
        </w:rPr>
        <w:t>’</w:t>
      </w:r>
      <w:r w:rsidR="00201769" w:rsidRPr="00B64562">
        <w:rPr>
          <w:sz w:val="22"/>
          <w:szCs w:val="22"/>
        </w:rPr>
        <w:t>s books and records</w:t>
      </w:r>
      <w:r w:rsidR="00C748D1" w:rsidRPr="00B64562">
        <w:rPr>
          <w:sz w:val="22"/>
          <w:szCs w:val="22"/>
        </w:rPr>
        <w:t xml:space="preserve"> related to such payment </w:t>
      </w:r>
      <w:r w:rsidR="00201769" w:rsidRPr="00B64562">
        <w:rPr>
          <w:sz w:val="22"/>
          <w:szCs w:val="22"/>
        </w:rPr>
        <w:t xml:space="preserve">during normal business hours </w:t>
      </w:r>
      <w:r w:rsidR="00C748D1" w:rsidRPr="00B64562">
        <w:rPr>
          <w:sz w:val="22"/>
          <w:szCs w:val="22"/>
        </w:rPr>
        <w:t xml:space="preserve">at </w:t>
      </w:r>
      <w:r w:rsidR="009C2E3B" w:rsidRPr="00B64562">
        <w:rPr>
          <w:sz w:val="22"/>
          <w:szCs w:val="22"/>
        </w:rPr>
        <w:t>Producer</w:t>
      </w:r>
      <w:r w:rsidR="00C748D1" w:rsidRPr="00B64562">
        <w:rPr>
          <w:sz w:val="22"/>
          <w:szCs w:val="22"/>
        </w:rPr>
        <w:t xml:space="preserve">’s principal place of business for the purpose of </w:t>
      </w:r>
      <w:r w:rsidR="002C3117" w:rsidRPr="00B64562">
        <w:rPr>
          <w:sz w:val="22"/>
          <w:szCs w:val="22"/>
        </w:rPr>
        <w:t>Company</w:t>
      </w:r>
      <w:r w:rsidR="00C748D1" w:rsidRPr="00B64562">
        <w:rPr>
          <w:sz w:val="22"/>
          <w:szCs w:val="22"/>
        </w:rPr>
        <w:t xml:space="preserve"> verifying the amounts received by </w:t>
      </w:r>
      <w:r w:rsidR="00AA6FF8" w:rsidRPr="00B64562">
        <w:rPr>
          <w:sz w:val="22"/>
          <w:szCs w:val="22"/>
        </w:rPr>
        <w:t>Producer</w:t>
      </w:r>
      <w:r w:rsidR="00C748D1" w:rsidRPr="00B64562">
        <w:rPr>
          <w:sz w:val="22"/>
          <w:szCs w:val="22"/>
        </w:rPr>
        <w:t xml:space="preserve"> and the amounts remitted by </w:t>
      </w:r>
      <w:r w:rsidR="00AA6FF8" w:rsidRPr="00B64562">
        <w:rPr>
          <w:sz w:val="22"/>
          <w:szCs w:val="22"/>
        </w:rPr>
        <w:t>Producer</w:t>
      </w:r>
      <w:r w:rsidR="00C748D1" w:rsidRPr="00B64562">
        <w:rPr>
          <w:sz w:val="22"/>
          <w:szCs w:val="22"/>
        </w:rPr>
        <w:t xml:space="preserve"> to the </w:t>
      </w:r>
      <w:r w:rsidR="00E6759D">
        <w:rPr>
          <w:sz w:val="22"/>
          <w:szCs w:val="22"/>
        </w:rPr>
        <w:t>Insurer</w:t>
      </w:r>
      <w:r w:rsidR="00C748D1" w:rsidRPr="00B64562">
        <w:rPr>
          <w:sz w:val="22"/>
          <w:szCs w:val="22"/>
        </w:rPr>
        <w:t xml:space="preserve"> or the third </w:t>
      </w:r>
      <w:r w:rsidR="00C748D1" w:rsidRPr="00325256">
        <w:rPr>
          <w:sz w:val="22"/>
          <w:szCs w:val="22"/>
        </w:rPr>
        <w:t>party administrator managing the Program</w:t>
      </w:r>
      <w:r w:rsidR="00201769" w:rsidRPr="00325256">
        <w:rPr>
          <w:sz w:val="22"/>
          <w:szCs w:val="22"/>
        </w:rPr>
        <w:t>.  This right of access shall survive the termination of th</w:t>
      </w:r>
      <w:r w:rsidR="009C2E3B" w:rsidRPr="00325256">
        <w:rPr>
          <w:sz w:val="22"/>
          <w:szCs w:val="22"/>
        </w:rPr>
        <w:t>is</w:t>
      </w:r>
      <w:r w:rsidR="00201769" w:rsidRPr="00325256">
        <w:rPr>
          <w:sz w:val="22"/>
          <w:szCs w:val="22"/>
        </w:rPr>
        <w:t xml:space="preserve"> Agreement.</w:t>
      </w:r>
      <w:r w:rsidR="00C748D1" w:rsidRPr="00325256">
        <w:rPr>
          <w:sz w:val="22"/>
          <w:szCs w:val="22"/>
        </w:rPr>
        <w:t xml:space="preserve">  All information reviewed by </w:t>
      </w:r>
      <w:r w:rsidR="00811C13" w:rsidRPr="00325256">
        <w:rPr>
          <w:sz w:val="22"/>
          <w:szCs w:val="22"/>
        </w:rPr>
        <w:t>Company</w:t>
      </w:r>
      <w:r w:rsidR="00C748D1" w:rsidRPr="00325256">
        <w:rPr>
          <w:sz w:val="22"/>
          <w:szCs w:val="22"/>
        </w:rPr>
        <w:t xml:space="preserve"> under this provision shall be and remain the confidential information of </w:t>
      </w:r>
      <w:r w:rsidR="00AA6FF8" w:rsidRPr="00325256">
        <w:rPr>
          <w:sz w:val="22"/>
          <w:szCs w:val="22"/>
        </w:rPr>
        <w:t>Producer</w:t>
      </w:r>
      <w:r w:rsidR="00C748D1" w:rsidRPr="00325256">
        <w:rPr>
          <w:sz w:val="22"/>
          <w:szCs w:val="22"/>
        </w:rPr>
        <w:t>.</w:t>
      </w:r>
      <w:r w:rsidR="00214C03" w:rsidRPr="00325256">
        <w:rPr>
          <w:sz w:val="22"/>
          <w:szCs w:val="22"/>
        </w:rPr>
        <w:t xml:space="preserve">  </w:t>
      </w:r>
      <w:r w:rsidR="00811C13" w:rsidRPr="00325256">
        <w:rPr>
          <w:sz w:val="22"/>
          <w:szCs w:val="22"/>
        </w:rPr>
        <w:t>Producer</w:t>
      </w:r>
      <w:r w:rsidR="00214C03" w:rsidRPr="00325256">
        <w:rPr>
          <w:sz w:val="22"/>
          <w:szCs w:val="22"/>
        </w:rPr>
        <w:t xml:space="preserve"> shall not remove the logo or name of </w:t>
      </w:r>
      <w:r w:rsidR="00811C13" w:rsidRPr="00325256">
        <w:rPr>
          <w:sz w:val="22"/>
          <w:szCs w:val="22"/>
        </w:rPr>
        <w:t>Company</w:t>
      </w:r>
      <w:r w:rsidR="00214C03" w:rsidRPr="00325256">
        <w:rPr>
          <w:sz w:val="22"/>
          <w:szCs w:val="22"/>
        </w:rPr>
        <w:t xml:space="preserve"> from any materials relating to the administration or marketing of</w:t>
      </w:r>
      <w:r w:rsidR="009C2E3B" w:rsidRPr="00325256">
        <w:rPr>
          <w:sz w:val="22"/>
          <w:szCs w:val="22"/>
        </w:rPr>
        <w:t xml:space="preserve"> any business placed hereunder</w:t>
      </w:r>
      <w:r w:rsidR="00214C03" w:rsidRPr="00325256">
        <w:rPr>
          <w:sz w:val="22"/>
          <w:szCs w:val="22"/>
        </w:rPr>
        <w:t xml:space="preserve"> (including, for the avoidance of doubt, any such materials that are provided to any </w:t>
      </w:r>
      <w:r w:rsidR="009C2E3B" w:rsidRPr="00325256">
        <w:rPr>
          <w:sz w:val="22"/>
          <w:szCs w:val="22"/>
        </w:rPr>
        <w:t>i</w:t>
      </w:r>
      <w:r w:rsidR="00214C03" w:rsidRPr="00325256">
        <w:rPr>
          <w:sz w:val="22"/>
          <w:szCs w:val="22"/>
        </w:rPr>
        <w:t xml:space="preserve">nsured or prospective </w:t>
      </w:r>
      <w:r w:rsidR="009C2E3B" w:rsidRPr="00325256">
        <w:rPr>
          <w:sz w:val="22"/>
          <w:szCs w:val="22"/>
        </w:rPr>
        <w:t>i</w:t>
      </w:r>
      <w:r w:rsidR="00214C03" w:rsidRPr="00325256">
        <w:rPr>
          <w:sz w:val="22"/>
          <w:szCs w:val="22"/>
        </w:rPr>
        <w:t xml:space="preserve">nsured by </w:t>
      </w:r>
      <w:r w:rsidR="00AA6FF8" w:rsidRPr="00325256">
        <w:rPr>
          <w:sz w:val="22"/>
          <w:szCs w:val="22"/>
        </w:rPr>
        <w:t>Producer</w:t>
      </w:r>
      <w:r w:rsidR="00214C03" w:rsidRPr="00325256">
        <w:rPr>
          <w:sz w:val="22"/>
          <w:szCs w:val="22"/>
        </w:rPr>
        <w:t>).</w:t>
      </w:r>
    </w:p>
    <w:p w14:paraId="045652FB" w14:textId="77777777" w:rsidR="00325256" w:rsidRPr="00325256" w:rsidRDefault="00325256" w:rsidP="00100844">
      <w:pPr>
        <w:numPr>
          <w:ilvl w:val="1"/>
          <w:numId w:val="41"/>
        </w:numPr>
        <w:tabs>
          <w:tab w:val="right" w:pos="-4050"/>
        </w:tabs>
        <w:spacing w:before="240"/>
        <w:ind w:left="0" w:firstLine="720"/>
        <w:jc w:val="both"/>
        <w:rPr>
          <w:sz w:val="22"/>
          <w:szCs w:val="22"/>
        </w:rPr>
      </w:pPr>
      <w:r w:rsidRPr="00325256">
        <w:rPr>
          <w:sz w:val="22"/>
          <w:szCs w:val="22"/>
          <w:u w:val="single"/>
        </w:rPr>
        <w:t xml:space="preserve">Acknowledgements regarding </w:t>
      </w:r>
      <w:r w:rsidR="00721875" w:rsidRPr="00325256">
        <w:rPr>
          <w:sz w:val="22"/>
          <w:szCs w:val="22"/>
          <w:u w:val="single"/>
        </w:rPr>
        <w:t>Claim Reporting</w:t>
      </w:r>
      <w:r w:rsidRPr="00325256">
        <w:rPr>
          <w:sz w:val="22"/>
          <w:szCs w:val="22"/>
          <w:u w:val="single"/>
        </w:rPr>
        <w:t xml:space="preserve"> and Expirations</w:t>
      </w:r>
      <w:r w:rsidR="00721875" w:rsidRPr="00325256">
        <w:rPr>
          <w:sz w:val="22"/>
          <w:szCs w:val="22"/>
        </w:rPr>
        <w:t xml:space="preserve">.  Producer acknowledges and agrees that Company </w:t>
      </w:r>
      <w:r w:rsidRPr="00325256">
        <w:rPr>
          <w:sz w:val="22"/>
          <w:szCs w:val="22"/>
        </w:rPr>
        <w:t xml:space="preserve">(i) </w:t>
      </w:r>
      <w:r w:rsidR="00721875" w:rsidRPr="00325256">
        <w:rPr>
          <w:sz w:val="22"/>
          <w:szCs w:val="22"/>
        </w:rPr>
        <w:t>is not responsible for claims reporting and that all claims will be reported in accordance with the provisions of the policies placed</w:t>
      </w:r>
      <w:r w:rsidRPr="00325256">
        <w:rPr>
          <w:sz w:val="22"/>
          <w:szCs w:val="22"/>
        </w:rPr>
        <w:t xml:space="preserve"> and (ii) Company shall be under no obligation to give Producer advance notice of expiration of any policies of insurance placed hereunder.</w:t>
      </w:r>
    </w:p>
    <w:p w14:paraId="394D870D" w14:textId="30273F35" w:rsidR="001A27EF" w:rsidRPr="00325256" w:rsidRDefault="007A792C" w:rsidP="00100844">
      <w:pPr>
        <w:numPr>
          <w:ilvl w:val="1"/>
          <w:numId w:val="41"/>
        </w:numPr>
        <w:tabs>
          <w:tab w:val="clear" w:pos="1440"/>
          <w:tab w:val="right" w:pos="-4050"/>
        </w:tabs>
        <w:spacing w:before="240"/>
        <w:ind w:left="0" w:firstLine="720"/>
        <w:jc w:val="both"/>
        <w:rPr>
          <w:sz w:val="22"/>
          <w:szCs w:val="22"/>
        </w:rPr>
      </w:pPr>
      <w:r w:rsidRPr="00325256">
        <w:rPr>
          <w:sz w:val="22"/>
          <w:szCs w:val="22"/>
          <w:u w:val="single"/>
        </w:rPr>
        <w:t>Compliance with Applicable Law</w:t>
      </w:r>
      <w:r w:rsidRPr="00325256">
        <w:rPr>
          <w:sz w:val="22"/>
          <w:szCs w:val="22"/>
        </w:rPr>
        <w:t xml:space="preserve">.  </w:t>
      </w:r>
      <w:r w:rsidR="00811C13" w:rsidRPr="00325256">
        <w:rPr>
          <w:sz w:val="22"/>
          <w:szCs w:val="22"/>
        </w:rPr>
        <w:t>Producer</w:t>
      </w:r>
      <w:r w:rsidR="001A27EF" w:rsidRPr="00325256">
        <w:rPr>
          <w:sz w:val="22"/>
          <w:szCs w:val="22"/>
        </w:rPr>
        <w:t xml:space="preserve"> shall comply with all applicable law </w:t>
      </w:r>
      <w:r w:rsidR="000C128D" w:rsidRPr="00325256">
        <w:rPr>
          <w:sz w:val="22"/>
          <w:szCs w:val="22"/>
        </w:rPr>
        <w:t>in connection with its performance of this Agreement</w:t>
      </w:r>
      <w:r w:rsidR="00A42B3C" w:rsidRPr="00325256">
        <w:rPr>
          <w:sz w:val="22"/>
          <w:szCs w:val="22"/>
        </w:rPr>
        <w:t xml:space="preserve"> including with respect to the placement of insurance with admitted and/or non-admitted insurance companies in each state</w:t>
      </w:r>
      <w:r w:rsidR="00500518">
        <w:rPr>
          <w:sz w:val="22"/>
          <w:szCs w:val="22"/>
        </w:rPr>
        <w:t xml:space="preserve"> and insurance professionals’ compensation disclosure requirements</w:t>
      </w:r>
      <w:r w:rsidR="000C128D" w:rsidRPr="00325256">
        <w:rPr>
          <w:sz w:val="22"/>
          <w:szCs w:val="22"/>
        </w:rPr>
        <w:t>.  Without limiting the generality</w:t>
      </w:r>
      <w:r w:rsidR="00DD29AC" w:rsidRPr="00325256">
        <w:rPr>
          <w:sz w:val="22"/>
          <w:szCs w:val="22"/>
        </w:rPr>
        <w:t xml:space="preserve"> of the foregoing, </w:t>
      </w:r>
      <w:r w:rsidR="00AA6FF8" w:rsidRPr="00325256">
        <w:rPr>
          <w:sz w:val="22"/>
          <w:szCs w:val="22"/>
        </w:rPr>
        <w:t>Producer</w:t>
      </w:r>
      <w:r w:rsidR="00DD29AC" w:rsidRPr="00325256">
        <w:rPr>
          <w:sz w:val="22"/>
          <w:szCs w:val="22"/>
        </w:rPr>
        <w:t xml:space="preserve"> </w:t>
      </w:r>
      <w:r w:rsidR="00FF3CB5" w:rsidRPr="00325256">
        <w:rPr>
          <w:sz w:val="22"/>
          <w:szCs w:val="22"/>
        </w:rPr>
        <w:t>shall comply in all respects with the United States Foreign Corrupt Practices Act of 1977, as amended, and all other applicable anti-corruption or anti-bribery laws</w:t>
      </w:r>
      <w:r w:rsidR="00990A66" w:rsidRPr="00325256">
        <w:rPr>
          <w:sz w:val="22"/>
          <w:szCs w:val="22"/>
        </w:rPr>
        <w:t>.</w:t>
      </w:r>
    </w:p>
    <w:p w14:paraId="7799C5EA" w14:textId="339B5C71" w:rsidR="00721875" w:rsidRDefault="00F7521B" w:rsidP="009C170E">
      <w:pPr>
        <w:numPr>
          <w:ilvl w:val="0"/>
          <w:numId w:val="17"/>
        </w:numPr>
        <w:tabs>
          <w:tab w:val="right" w:pos="-4050"/>
        </w:tabs>
        <w:spacing w:before="252"/>
        <w:ind w:left="0" w:firstLine="720"/>
        <w:jc w:val="both"/>
        <w:rPr>
          <w:sz w:val="22"/>
          <w:szCs w:val="22"/>
          <w:u w:val="single"/>
        </w:rPr>
      </w:pPr>
      <w:r w:rsidRPr="00F640D1">
        <w:rPr>
          <w:sz w:val="22"/>
          <w:szCs w:val="22"/>
          <w:u w:val="single"/>
        </w:rPr>
        <w:t>Ownership of Business and Expirations</w:t>
      </w:r>
      <w:r w:rsidR="003618D2" w:rsidRPr="000B5ADF">
        <w:rPr>
          <w:sz w:val="22"/>
          <w:szCs w:val="22"/>
        </w:rPr>
        <w:t xml:space="preserve">.  </w:t>
      </w:r>
      <w:r w:rsidR="00811C13" w:rsidRPr="000B5ADF">
        <w:rPr>
          <w:sz w:val="22"/>
          <w:szCs w:val="22"/>
        </w:rPr>
        <w:t>Producer</w:t>
      </w:r>
      <w:r w:rsidRPr="000B5ADF">
        <w:rPr>
          <w:sz w:val="22"/>
          <w:szCs w:val="22"/>
        </w:rPr>
        <w:t xml:space="preserve"> shall own all insurance business </w:t>
      </w:r>
      <w:r w:rsidR="00A42B3C" w:rsidRPr="000B5ADF">
        <w:rPr>
          <w:sz w:val="22"/>
          <w:szCs w:val="22"/>
        </w:rPr>
        <w:t>placed under this Agreement</w:t>
      </w:r>
      <w:r w:rsidRPr="000B5ADF">
        <w:rPr>
          <w:sz w:val="22"/>
          <w:szCs w:val="22"/>
        </w:rPr>
        <w:t xml:space="preserve"> and the use and control of all expirati</w:t>
      </w:r>
      <w:r w:rsidR="00E3124A" w:rsidRPr="000B5ADF">
        <w:rPr>
          <w:sz w:val="22"/>
          <w:szCs w:val="22"/>
        </w:rPr>
        <w:t>ons with respect to insurance plac</w:t>
      </w:r>
      <w:r w:rsidRPr="000B5ADF">
        <w:rPr>
          <w:sz w:val="22"/>
          <w:szCs w:val="22"/>
        </w:rPr>
        <w:t xml:space="preserve">ed </w:t>
      </w:r>
      <w:r w:rsidR="00A001F9" w:rsidRPr="000B5ADF">
        <w:rPr>
          <w:sz w:val="22"/>
          <w:szCs w:val="22"/>
        </w:rPr>
        <w:t>by</w:t>
      </w:r>
      <w:r w:rsidRPr="000B5ADF">
        <w:rPr>
          <w:sz w:val="22"/>
          <w:szCs w:val="22"/>
        </w:rPr>
        <w:t xml:space="preserve"> </w:t>
      </w:r>
      <w:r w:rsidR="00811C13" w:rsidRPr="000B5ADF">
        <w:rPr>
          <w:sz w:val="22"/>
          <w:szCs w:val="22"/>
        </w:rPr>
        <w:t>Company</w:t>
      </w:r>
      <w:r w:rsidR="00E3124A" w:rsidRPr="000B5ADF">
        <w:rPr>
          <w:sz w:val="22"/>
          <w:szCs w:val="22"/>
        </w:rPr>
        <w:t xml:space="preserve"> on behalf of </w:t>
      </w:r>
      <w:r w:rsidR="00A42B3C" w:rsidRPr="000B5ADF">
        <w:rPr>
          <w:sz w:val="22"/>
          <w:szCs w:val="22"/>
        </w:rPr>
        <w:t>insureds hereunder</w:t>
      </w:r>
      <w:r w:rsidR="00721875" w:rsidRPr="000B5ADF">
        <w:rPr>
          <w:sz w:val="22"/>
          <w:szCs w:val="22"/>
        </w:rPr>
        <w:t xml:space="preserve">; </w:t>
      </w:r>
      <w:r w:rsidR="00721875" w:rsidRPr="000B5ADF">
        <w:rPr>
          <w:sz w:val="22"/>
          <w:szCs w:val="22"/>
          <w:u w:val="single"/>
        </w:rPr>
        <w:t>provided</w:t>
      </w:r>
      <w:r w:rsidR="00721875" w:rsidRPr="000B5ADF">
        <w:rPr>
          <w:sz w:val="22"/>
          <w:szCs w:val="22"/>
        </w:rPr>
        <w:t xml:space="preserve">, </w:t>
      </w:r>
      <w:r w:rsidR="00721875" w:rsidRPr="000B5ADF">
        <w:rPr>
          <w:sz w:val="22"/>
          <w:szCs w:val="22"/>
          <w:u w:val="single"/>
        </w:rPr>
        <w:t>however</w:t>
      </w:r>
      <w:r w:rsidR="00721875" w:rsidRPr="000B5ADF">
        <w:rPr>
          <w:sz w:val="22"/>
          <w:szCs w:val="22"/>
        </w:rPr>
        <w:t xml:space="preserve">, </w:t>
      </w:r>
      <w:r w:rsidR="000B5ADF">
        <w:rPr>
          <w:sz w:val="22"/>
          <w:szCs w:val="22"/>
        </w:rPr>
        <w:t xml:space="preserve">that </w:t>
      </w:r>
      <w:r w:rsidR="00721875" w:rsidRPr="000B5ADF">
        <w:rPr>
          <w:sz w:val="22"/>
          <w:szCs w:val="22"/>
        </w:rPr>
        <w:t>in the event that Producer fails to</w:t>
      </w:r>
      <w:r w:rsidR="00721875" w:rsidRPr="000B5ADF">
        <w:rPr>
          <w:sz w:val="22"/>
          <w:szCs w:val="22"/>
          <w:u w:val="single"/>
        </w:rPr>
        <w:t xml:space="preserve"> </w:t>
      </w:r>
      <w:r w:rsidR="00721875" w:rsidRPr="000B5ADF">
        <w:rPr>
          <w:sz w:val="22"/>
          <w:szCs w:val="22"/>
        </w:rPr>
        <w:t xml:space="preserve">account for or to make payment of all amounts due to </w:t>
      </w:r>
      <w:r w:rsidR="000B5ADF">
        <w:rPr>
          <w:sz w:val="22"/>
          <w:szCs w:val="22"/>
        </w:rPr>
        <w:t>Company</w:t>
      </w:r>
      <w:r w:rsidR="00721875" w:rsidRPr="000B5ADF">
        <w:rPr>
          <w:sz w:val="22"/>
          <w:szCs w:val="22"/>
        </w:rPr>
        <w:t xml:space="preserve"> or an Insurer after notice is provided to Producer, and a reasonable opportunity to cure, such expirations and renewals, including any future commissions relating thereto, shall become the property of </w:t>
      </w:r>
      <w:r w:rsidR="000B5ADF">
        <w:rPr>
          <w:sz w:val="22"/>
          <w:szCs w:val="22"/>
        </w:rPr>
        <w:t>Company</w:t>
      </w:r>
      <w:r w:rsidR="00721875" w:rsidRPr="000B5ADF">
        <w:rPr>
          <w:sz w:val="22"/>
          <w:szCs w:val="22"/>
        </w:rPr>
        <w:t xml:space="preserve"> for</w:t>
      </w:r>
      <w:r w:rsidR="00F34547" w:rsidRPr="00F34547">
        <w:rPr>
          <w:sz w:val="22"/>
          <w:szCs w:val="22"/>
        </w:rPr>
        <w:t xml:space="preserve"> </w:t>
      </w:r>
      <w:r w:rsidR="00721875" w:rsidRPr="000B5ADF">
        <w:rPr>
          <w:sz w:val="22"/>
          <w:szCs w:val="22"/>
        </w:rPr>
        <w:t xml:space="preserve">such use and disposal as </w:t>
      </w:r>
      <w:r w:rsidR="000B5ADF">
        <w:rPr>
          <w:sz w:val="22"/>
          <w:szCs w:val="22"/>
        </w:rPr>
        <w:t>Company</w:t>
      </w:r>
      <w:r w:rsidR="00721875" w:rsidRPr="000B5ADF">
        <w:rPr>
          <w:sz w:val="22"/>
          <w:szCs w:val="22"/>
        </w:rPr>
        <w:t xml:space="preserve"> shall determine, in its discretion, in order to satisfy the</w:t>
      </w:r>
      <w:r w:rsidR="00721875" w:rsidRPr="00F34547">
        <w:rPr>
          <w:sz w:val="22"/>
          <w:szCs w:val="22"/>
        </w:rPr>
        <w:t xml:space="preserve"> </w:t>
      </w:r>
      <w:r w:rsidR="00721875" w:rsidRPr="000B5ADF">
        <w:rPr>
          <w:sz w:val="22"/>
          <w:szCs w:val="22"/>
        </w:rPr>
        <w:t xml:space="preserve">financial obligations of Producer to </w:t>
      </w:r>
      <w:r w:rsidR="000B5ADF">
        <w:rPr>
          <w:sz w:val="22"/>
          <w:szCs w:val="22"/>
        </w:rPr>
        <w:t>Company</w:t>
      </w:r>
      <w:r w:rsidR="00721875" w:rsidRPr="000B5ADF">
        <w:rPr>
          <w:sz w:val="22"/>
          <w:szCs w:val="22"/>
        </w:rPr>
        <w:t xml:space="preserve"> and/or an Insurer. To the extent the disposition of the expirations and renewals are insufficient to satisfy the indebtedness owed by Producer, Producer shall remain liable for all remaining amounts owed plus any expenses incurred in disposing of such expirations and renewals as well as reasonable costs and attorney fees.</w:t>
      </w:r>
    </w:p>
    <w:p w14:paraId="61BF87B5" w14:textId="135F1C5B" w:rsidR="00721875" w:rsidRDefault="00D3118B" w:rsidP="009C170E">
      <w:pPr>
        <w:numPr>
          <w:ilvl w:val="0"/>
          <w:numId w:val="17"/>
        </w:numPr>
        <w:tabs>
          <w:tab w:val="right" w:pos="-4050"/>
        </w:tabs>
        <w:spacing w:before="252"/>
        <w:ind w:left="0" w:firstLine="720"/>
        <w:jc w:val="both"/>
        <w:rPr>
          <w:sz w:val="22"/>
          <w:szCs w:val="22"/>
          <w:u w:val="single"/>
        </w:rPr>
      </w:pPr>
      <w:r w:rsidRPr="00721875">
        <w:rPr>
          <w:sz w:val="22"/>
          <w:szCs w:val="22"/>
          <w:u w:val="single"/>
        </w:rPr>
        <w:t>Policy Cancellation or Non-Renewal</w:t>
      </w:r>
      <w:r w:rsidR="002917A3" w:rsidRPr="00721875">
        <w:rPr>
          <w:sz w:val="22"/>
          <w:szCs w:val="22"/>
        </w:rPr>
        <w:t>.</w:t>
      </w:r>
      <w:r w:rsidRPr="00721875">
        <w:rPr>
          <w:sz w:val="22"/>
          <w:szCs w:val="22"/>
        </w:rPr>
        <w:t xml:space="preserve">  Subject to requirements imposed by la</w:t>
      </w:r>
      <w:r w:rsidR="00E3124A" w:rsidRPr="00721875">
        <w:rPr>
          <w:sz w:val="22"/>
          <w:szCs w:val="22"/>
        </w:rPr>
        <w:t>w</w:t>
      </w:r>
      <w:r w:rsidRPr="00721875">
        <w:rPr>
          <w:sz w:val="22"/>
          <w:szCs w:val="22"/>
        </w:rPr>
        <w:t xml:space="preserve"> </w:t>
      </w:r>
      <w:r w:rsidR="00BA1082" w:rsidRPr="00721875">
        <w:rPr>
          <w:sz w:val="22"/>
          <w:szCs w:val="22"/>
        </w:rPr>
        <w:t>or the applicable</w:t>
      </w:r>
      <w:r w:rsidRPr="00721875">
        <w:rPr>
          <w:sz w:val="22"/>
          <w:szCs w:val="22"/>
        </w:rPr>
        <w:t xml:space="preserve"> policy</w:t>
      </w:r>
      <w:r w:rsidR="00F91E78" w:rsidRPr="00721875">
        <w:rPr>
          <w:sz w:val="22"/>
          <w:szCs w:val="22"/>
        </w:rPr>
        <w:t xml:space="preserve"> of insurance</w:t>
      </w:r>
      <w:r w:rsidRPr="00721875">
        <w:rPr>
          <w:sz w:val="22"/>
          <w:szCs w:val="22"/>
        </w:rPr>
        <w:t xml:space="preserve">, </w:t>
      </w:r>
      <w:r w:rsidR="00AA6FF8" w:rsidRPr="00721875">
        <w:rPr>
          <w:sz w:val="22"/>
          <w:szCs w:val="22"/>
        </w:rPr>
        <w:t>Producer</w:t>
      </w:r>
      <w:r w:rsidR="00BA1082" w:rsidRPr="00721875">
        <w:rPr>
          <w:sz w:val="22"/>
          <w:szCs w:val="22"/>
        </w:rPr>
        <w:t xml:space="preserve"> acknowledges that the </w:t>
      </w:r>
      <w:r w:rsidRPr="00721875">
        <w:rPr>
          <w:sz w:val="22"/>
          <w:szCs w:val="22"/>
        </w:rPr>
        <w:t xml:space="preserve">issuing </w:t>
      </w:r>
      <w:r w:rsidR="00E6759D">
        <w:rPr>
          <w:sz w:val="22"/>
          <w:szCs w:val="22"/>
        </w:rPr>
        <w:t>Insurer</w:t>
      </w:r>
      <w:r w:rsidRPr="00721875">
        <w:rPr>
          <w:sz w:val="22"/>
          <w:szCs w:val="22"/>
        </w:rPr>
        <w:t>, directly or indirectly, shall have the right to accept or decline any insurance proposal, application</w:t>
      </w:r>
      <w:r w:rsidR="00BA1082" w:rsidRPr="00721875">
        <w:rPr>
          <w:sz w:val="22"/>
          <w:szCs w:val="22"/>
        </w:rPr>
        <w:t xml:space="preserve"> or</w:t>
      </w:r>
      <w:r w:rsidRPr="00721875">
        <w:rPr>
          <w:sz w:val="22"/>
          <w:szCs w:val="22"/>
        </w:rPr>
        <w:t xml:space="preserve"> certificate, or to cancel or non-re</w:t>
      </w:r>
      <w:r w:rsidR="00E3124A" w:rsidRPr="00721875">
        <w:rPr>
          <w:sz w:val="22"/>
          <w:szCs w:val="22"/>
        </w:rPr>
        <w:t xml:space="preserve">new any policy </w:t>
      </w:r>
      <w:r w:rsidR="00F91E78" w:rsidRPr="00721875">
        <w:rPr>
          <w:sz w:val="22"/>
          <w:szCs w:val="22"/>
        </w:rPr>
        <w:t xml:space="preserve">of insurance </w:t>
      </w:r>
      <w:r w:rsidR="00E3124A" w:rsidRPr="00721875">
        <w:rPr>
          <w:sz w:val="22"/>
          <w:szCs w:val="22"/>
        </w:rPr>
        <w:t>placed</w:t>
      </w:r>
      <w:r w:rsidRPr="00721875">
        <w:rPr>
          <w:sz w:val="22"/>
          <w:szCs w:val="22"/>
        </w:rPr>
        <w:t xml:space="preserve"> </w:t>
      </w:r>
      <w:r w:rsidR="00BA1082" w:rsidRPr="00721875">
        <w:rPr>
          <w:sz w:val="22"/>
          <w:szCs w:val="22"/>
        </w:rPr>
        <w:t>by</w:t>
      </w:r>
      <w:r w:rsidRPr="00721875">
        <w:rPr>
          <w:sz w:val="22"/>
          <w:szCs w:val="22"/>
        </w:rPr>
        <w:t xml:space="preserve"> </w:t>
      </w:r>
      <w:r w:rsidR="00811C13" w:rsidRPr="00721875">
        <w:rPr>
          <w:sz w:val="22"/>
          <w:szCs w:val="22"/>
        </w:rPr>
        <w:t>Company</w:t>
      </w:r>
      <w:r w:rsidR="00E3124A" w:rsidRPr="00721875">
        <w:rPr>
          <w:sz w:val="22"/>
          <w:szCs w:val="22"/>
        </w:rPr>
        <w:t xml:space="preserve"> pursuant to</w:t>
      </w:r>
      <w:r w:rsidRPr="00721875">
        <w:rPr>
          <w:sz w:val="22"/>
          <w:szCs w:val="22"/>
        </w:rPr>
        <w:t xml:space="preserve"> this Agreement.</w:t>
      </w:r>
      <w:r w:rsidR="00066E97" w:rsidRPr="00721875">
        <w:rPr>
          <w:sz w:val="22"/>
          <w:szCs w:val="22"/>
        </w:rPr>
        <w:t xml:space="preserve">  There shall be no flat cancellation of any insurance coverage bound and/or written at the request of Producer, except as prescribed by law. Any and all coverage placed through Company at the request of Producer is submitted with the understanding that they are not subject to flat cancellation, and will be cancelled in accordance with the policy issued and the applicable Insurer’s procedures. In consideration of the commission allowed to Producer on all premiums, Producer agrees to refund commission on all returned premiums at the same rate </w:t>
      </w:r>
      <w:r w:rsidR="00066E97" w:rsidRPr="00721875">
        <w:rPr>
          <w:sz w:val="22"/>
          <w:szCs w:val="22"/>
        </w:rPr>
        <w:lastRenderedPageBreak/>
        <w:t>at which such commission was originally paid.</w:t>
      </w:r>
      <w:r w:rsidR="00817D7D">
        <w:rPr>
          <w:sz w:val="22"/>
          <w:szCs w:val="22"/>
        </w:rPr>
        <w:t xml:space="preserve"> If an insurance policy is cancelled by an insured prior to the policy expiration date, Producer acknowledges that a short-rate cancellation penalty may apply and would be deducted from any return premium and agrees that Company is not responsible or liable for short-rate penalty.</w:t>
      </w:r>
    </w:p>
    <w:p w14:paraId="13D3A655" w14:textId="777FF323" w:rsidR="00201769" w:rsidRPr="00721875" w:rsidRDefault="006B292C" w:rsidP="009C170E">
      <w:pPr>
        <w:numPr>
          <w:ilvl w:val="0"/>
          <w:numId w:val="17"/>
        </w:numPr>
        <w:tabs>
          <w:tab w:val="right" w:pos="-4050"/>
        </w:tabs>
        <w:spacing w:before="252"/>
        <w:ind w:left="0" w:firstLine="720"/>
        <w:jc w:val="both"/>
        <w:rPr>
          <w:sz w:val="22"/>
          <w:szCs w:val="22"/>
          <w:u w:val="single"/>
        </w:rPr>
      </w:pPr>
      <w:r w:rsidRPr="00721875">
        <w:rPr>
          <w:sz w:val="22"/>
          <w:szCs w:val="22"/>
          <w:u w:val="single"/>
        </w:rPr>
        <w:t xml:space="preserve">Premium </w:t>
      </w:r>
      <w:r w:rsidR="00F7521B" w:rsidRPr="00721875">
        <w:rPr>
          <w:sz w:val="22"/>
          <w:szCs w:val="22"/>
          <w:u w:val="single"/>
        </w:rPr>
        <w:t>Payment</w:t>
      </w:r>
      <w:r w:rsidR="008007B2">
        <w:rPr>
          <w:sz w:val="22"/>
          <w:szCs w:val="22"/>
          <w:u w:val="single"/>
        </w:rPr>
        <w:t xml:space="preserve"> and Collection</w:t>
      </w:r>
      <w:r w:rsidR="003E7474">
        <w:rPr>
          <w:sz w:val="22"/>
          <w:szCs w:val="22"/>
          <w:u w:val="single"/>
        </w:rPr>
        <w:t>; Taxes and Fees</w:t>
      </w:r>
      <w:r w:rsidR="009355D4">
        <w:rPr>
          <w:sz w:val="22"/>
          <w:szCs w:val="22"/>
          <w:u w:val="single"/>
        </w:rPr>
        <w:t>, Etc</w:t>
      </w:r>
      <w:r w:rsidR="002917A3" w:rsidRPr="00721875">
        <w:rPr>
          <w:sz w:val="22"/>
          <w:szCs w:val="22"/>
        </w:rPr>
        <w:t>.</w:t>
      </w:r>
    </w:p>
    <w:p w14:paraId="568F6486" w14:textId="01800FEF" w:rsidR="008007B2" w:rsidRPr="00664841" w:rsidRDefault="008007B2" w:rsidP="008007B2">
      <w:pPr>
        <w:widowControl/>
        <w:numPr>
          <w:ilvl w:val="1"/>
          <w:numId w:val="30"/>
        </w:numPr>
        <w:tabs>
          <w:tab w:val="clear" w:pos="1440"/>
          <w:tab w:val="right" w:pos="-4050"/>
        </w:tabs>
        <w:kinsoku/>
        <w:autoSpaceDE w:val="0"/>
        <w:autoSpaceDN w:val="0"/>
        <w:adjustRightInd w:val="0"/>
        <w:spacing w:before="240"/>
        <w:ind w:left="0" w:firstLine="720"/>
        <w:jc w:val="both"/>
        <w:rPr>
          <w:sz w:val="22"/>
          <w:szCs w:val="22"/>
        </w:rPr>
      </w:pPr>
      <w:r w:rsidRPr="008007B2">
        <w:rPr>
          <w:sz w:val="22"/>
          <w:szCs w:val="22"/>
          <w:u w:val="single"/>
        </w:rPr>
        <w:t>Payment Guarantee</w:t>
      </w:r>
      <w:r w:rsidR="00A42B3C" w:rsidRPr="008007B2">
        <w:rPr>
          <w:sz w:val="22"/>
          <w:szCs w:val="22"/>
        </w:rPr>
        <w:t xml:space="preserve">.  </w:t>
      </w:r>
      <w:r w:rsidRPr="008007B2">
        <w:rPr>
          <w:sz w:val="22"/>
          <w:szCs w:val="22"/>
        </w:rPr>
        <w:t xml:space="preserve">Except as otherwise set forth in this </w:t>
      </w:r>
      <w:r w:rsidRPr="008007B2">
        <w:rPr>
          <w:sz w:val="22"/>
          <w:szCs w:val="22"/>
          <w:u w:val="single"/>
        </w:rPr>
        <w:t>Section 5</w:t>
      </w:r>
      <w:r w:rsidRPr="008007B2">
        <w:rPr>
          <w:sz w:val="22"/>
          <w:szCs w:val="22"/>
        </w:rPr>
        <w:t xml:space="preserve">, regardless of whether collected or not, Producer guarantees the full payment due Company of all earned premiums, including but not limited to, deposit, minimum earned, extension and adjustable premiums, such as those determined under audits or retrospective penalties, fees, plus applicable state and local taxes, less applicable commission, on every insurance contract bound, written, or placed for Producer hereunder. Any credit extended to insured by Producer shall be the sole risk and responsibility of Producer, subject to policy terms and conditions. To the fullest extent allowed by law and unless otherwise agreed to in writing by Company, all fees, including but not limited to, service fees, shall be fully earned by Company when coverage is bound. </w:t>
      </w:r>
      <w:r>
        <w:rPr>
          <w:sz w:val="22"/>
          <w:szCs w:val="22"/>
        </w:rPr>
        <w:t>Company’s</w:t>
      </w:r>
      <w:r w:rsidRPr="008007B2">
        <w:rPr>
          <w:sz w:val="22"/>
          <w:szCs w:val="22"/>
        </w:rPr>
        <w:t xml:space="preserve"> billings may take the form of binders, invoices, or statements (</w:t>
      </w:r>
      <w:r w:rsidR="00A8658E">
        <w:rPr>
          <w:sz w:val="22"/>
          <w:szCs w:val="22"/>
        </w:rPr>
        <w:t>each</w:t>
      </w:r>
      <w:r w:rsidRPr="008007B2">
        <w:rPr>
          <w:sz w:val="22"/>
          <w:szCs w:val="22"/>
        </w:rPr>
        <w:t>, a “</w:t>
      </w:r>
      <w:r w:rsidRPr="008007B2">
        <w:rPr>
          <w:sz w:val="22"/>
          <w:szCs w:val="22"/>
          <w:u w:val="single"/>
        </w:rPr>
        <w:t>Billing</w:t>
      </w:r>
      <w:r w:rsidRPr="008007B2">
        <w:rPr>
          <w:sz w:val="22"/>
          <w:szCs w:val="22"/>
        </w:rPr>
        <w:t>” and together, the “</w:t>
      </w:r>
      <w:r w:rsidRPr="00664841">
        <w:rPr>
          <w:sz w:val="22"/>
          <w:szCs w:val="22"/>
          <w:u w:val="single"/>
        </w:rPr>
        <w:t>Billings</w:t>
      </w:r>
      <w:r w:rsidRPr="008007B2">
        <w:rPr>
          <w:sz w:val="22"/>
          <w:szCs w:val="22"/>
        </w:rPr>
        <w:t xml:space="preserve">”). The net balance will be due and payable as indicated in such Billings and may vary based upon the payment terms of the issuing </w:t>
      </w:r>
      <w:r>
        <w:rPr>
          <w:sz w:val="22"/>
          <w:szCs w:val="22"/>
        </w:rPr>
        <w:t>Insurer</w:t>
      </w:r>
      <w:r w:rsidRPr="008007B2">
        <w:rPr>
          <w:sz w:val="22"/>
          <w:szCs w:val="22"/>
        </w:rPr>
        <w:t>. The omission of any item(s) from a Billing shall not: (</w:t>
      </w:r>
      <w:r>
        <w:rPr>
          <w:sz w:val="22"/>
          <w:szCs w:val="22"/>
        </w:rPr>
        <w:t>i</w:t>
      </w:r>
      <w:r w:rsidRPr="008007B2">
        <w:rPr>
          <w:sz w:val="22"/>
          <w:szCs w:val="22"/>
        </w:rPr>
        <w:t>) affect Producer’s responsibility to account for and pay all amounts due; (</w:t>
      </w:r>
      <w:r>
        <w:rPr>
          <w:sz w:val="22"/>
          <w:szCs w:val="22"/>
        </w:rPr>
        <w:t>ii</w:t>
      </w:r>
      <w:r w:rsidRPr="008007B2">
        <w:rPr>
          <w:sz w:val="22"/>
          <w:szCs w:val="22"/>
        </w:rPr>
        <w:t xml:space="preserve">) </w:t>
      </w:r>
      <w:r w:rsidRPr="00664841">
        <w:rPr>
          <w:sz w:val="22"/>
          <w:szCs w:val="22"/>
        </w:rPr>
        <w:t>prejudice the rights of Company to collect all amounts due from Producer; or (iii) extend the time within which Producer must make payment. Company shall at all times have the right to offset any amount due Company against any amounts due Producer under this Agreement.</w:t>
      </w:r>
    </w:p>
    <w:p w14:paraId="50980101" w14:textId="7B36580A" w:rsidR="008007B2" w:rsidRPr="003E7474" w:rsidRDefault="008007B2" w:rsidP="00664841">
      <w:pPr>
        <w:widowControl/>
        <w:numPr>
          <w:ilvl w:val="1"/>
          <w:numId w:val="30"/>
        </w:numPr>
        <w:tabs>
          <w:tab w:val="clear" w:pos="1440"/>
          <w:tab w:val="right" w:pos="-4050"/>
        </w:tabs>
        <w:kinsoku/>
        <w:autoSpaceDE w:val="0"/>
        <w:autoSpaceDN w:val="0"/>
        <w:adjustRightInd w:val="0"/>
        <w:spacing w:before="240"/>
        <w:ind w:left="0" w:firstLine="720"/>
        <w:jc w:val="both"/>
        <w:rPr>
          <w:sz w:val="22"/>
          <w:szCs w:val="22"/>
        </w:rPr>
      </w:pPr>
      <w:r w:rsidRPr="00664841">
        <w:rPr>
          <w:sz w:val="22"/>
          <w:szCs w:val="22"/>
          <w:u w:val="single"/>
        </w:rPr>
        <w:t>Direct Collection</w:t>
      </w:r>
      <w:r w:rsidRPr="00664841">
        <w:rPr>
          <w:sz w:val="22"/>
          <w:szCs w:val="22"/>
        </w:rPr>
        <w:t xml:space="preserve">.  </w:t>
      </w:r>
      <w:r w:rsidRPr="00664841">
        <w:rPr>
          <w:rFonts w:ascii="Times-Roman" w:hAnsi="Times-Roman" w:cs="Times-Roman"/>
          <w:sz w:val="22"/>
          <w:szCs w:val="22"/>
        </w:rPr>
        <w:t>To the extent earned premium has not been paid, Company</w:t>
      </w:r>
      <w:r w:rsidRPr="00664841">
        <w:rPr>
          <w:sz w:val="22"/>
          <w:szCs w:val="22"/>
        </w:rPr>
        <w:t xml:space="preserve"> </w:t>
      </w:r>
      <w:r w:rsidRPr="00664841">
        <w:rPr>
          <w:rFonts w:ascii="Times-Roman" w:hAnsi="Times-Roman" w:cs="Times-Roman"/>
          <w:sz w:val="22"/>
          <w:szCs w:val="22"/>
        </w:rPr>
        <w:t>reserves the right to collect such amounts directly from the insured. Any attempts by</w:t>
      </w:r>
      <w:r w:rsidRPr="00664841">
        <w:rPr>
          <w:sz w:val="22"/>
          <w:szCs w:val="22"/>
        </w:rPr>
        <w:t xml:space="preserve"> </w:t>
      </w:r>
      <w:r w:rsidRPr="00664841">
        <w:rPr>
          <w:rFonts w:ascii="Times-Roman" w:hAnsi="Times-Roman" w:cs="Times-Roman"/>
          <w:sz w:val="22"/>
          <w:szCs w:val="22"/>
        </w:rPr>
        <w:t xml:space="preserve">Company to collect from insured will not relieve Producer of liability to </w:t>
      </w:r>
      <w:r w:rsidR="00664841" w:rsidRPr="00664841">
        <w:rPr>
          <w:rFonts w:ascii="Times-Roman" w:hAnsi="Times-Roman" w:cs="Times-Roman"/>
          <w:sz w:val="22"/>
          <w:szCs w:val="22"/>
        </w:rPr>
        <w:t>Company</w:t>
      </w:r>
      <w:r w:rsidRPr="00664841">
        <w:rPr>
          <w:rFonts w:ascii="Times-Roman" w:hAnsi="Times-Roman" w:cs="Times-Roman"/>
          <w:sz w:val="22"/>
          <w:szCs w:val="22"/>
        </w:rPr>
        <w:t>, except</w:t>
      </w:r>
      <w:r w:rsidR="00664841" w:rsidRPr="00664841">
        <w:rPr>
          <w:sz w:val="22"/>
          <w:szCs w:val="22"/>
        </w:rPr>
        <w:t xml:space="preserve"> </w:t>
      </w:r>
      <w:r w:rsidRPr="00664841">
        <w:rPr>
          <w:rFonts w:ascii="Times-Roman" w:hAnsi="Times-Roman" w:cs="Times-Roman"/>
          <w:sz w:val="22"/>
          <w:szCs w:val="22"/>
        </w:rPr>
        <w:t xml:space="preserve">to the extent of amounts actually collected by </w:t>
      </w:r>
      <w:r w:rsidR="00664841" w:rsidRPr="00664841">
        <w:rPr>
          <w:rFonts w:ascii="Times-Roman" w:hAnsi="Times-Roman" w:cs="Times-Roman"/>
          <w:sz w:val="22"/>
          <w:szCs w:val="22"/>
        </w:rPr>
        <w:t>Company</w:t>
      </w:r>
      <w:r w:rsidRPr="00664841">
        <w:rPr>
          <w:rFonts w:ascii="Times-Roman" w:hAnsi="Times-Roman" w:cs="Times-Roman"/>
          <w:sz w:val="22"/>
          <w:szCs w:val="22"/>
        </w:rPr>
        <w:t xml:space="preserve"> from insured less the expense</w:t>
      </w:r>
      <w:r w:rsidR="00664841" w:rsidRPr="00664841">
        <w:rPr>
          <w:sz w:val="22"/>
          <w:szCs w:val="22"/>
        </w:rPr>
        <w:t xml:space="preserve"> </w:t>
      </w:r>
      <w:r w:rsidRPr="00664841">
        <w:rPr>
          <w:rFonts w:ascii="Times-Roman" w:hAnsi="Times-Roman" w:cs="Times-Roman"/>
          <w:sz w:val="22"/>
          <w:szCs w:val="22"/>
        </w:rPr>
        <w:t xml:space="preserve">incurred by </w:t>
      </w:r>
      <w:r w:rsidR="00664841" w:rsidRPr="00664841">
        <w:rPr>
          <w:rFonts w:ascii="Times-Roman" w:hAnsi="Times-Roman" w:cs="Times-Roman"/>
          <w:sz w:val="22"/>
          <w:szCs w:val="22"/>
        </w:rPr>
        <w:t>Company</w:t>
      </w:r>
      <w:r w:rsidRPr="00664841">
        <w:rPr>
          <w:rFonts w:ascii="Times-Roman" w:hAnsi="Times-Roman" w:cs="Times-Roman"/>
          <w:sz w:val="22"/>
          <w:szCs w:val="22"/>
        </w:rPr>
        <w:t xml:space="preserve"> for such collection. Producer further agrees that, if it becomes</w:t>
      </w:r>
      <w:r w:rsidR="00664841" w:rsidRPr="00664841">
        <w:rPr>
          <w:sz w:val="22"/>
          <w:szCs w:val="22"/>
        </w:rPr>
        <w:t xml:space="preserve"> </w:t>
      </w:r>
      <w:r w:rsidRPr="00664841">
        <w:rPr>
          <w:rFonts w:ascii="Times-Roman" w:hAnsi="Times-Roman" w:cs="Times-Roman"/>
          <w:sz w:val="22"/>
          <w:szCs w:val="22"/>
        </w:rPr>
        <w:t xml:space="preserve">necessary for </w:t>
      </w:r>
      <w:r w:rsidR="00664841" w:rsidRPr="00664841">
        <w:rPr>
          <w:rFonts w:ascii="Times-Roman" w:hAnsi="Times-Roman" w:cs="Times-Roman"/>
          <w:sz w:val="22"/>
          <w:szCs w:val="22"/>
        </w:rPr>
        <w:t>Company</w:t>
      </w:r>
      <w:r w:rsidRPr="00664841">
        <w:rPr>
          <w:rFonts w:ascii="Times-Roman" w:hAnsi="Times-Roman" w:cs="Times-Roman"/>
          <w:sz w:val="22"/>
          <w:szCs w:val="22"/>
        </w:rPr>
        <w:t xml:space="preserve"> to initiate direct collection efforts for past-due amounts on</w:t>
      </w:r>
      <w:r w:rsidR="00664841" w:rsidRPr="00664841">
        <w:rPr>
          <w:sz w:val="22"/>
          <w:szCs w:val="22"/>
        </w:rPr>
        <w:t xml:space="preserve"> </w:t>
      </w:r>
      <w:r w:rsidRPr="00664841">
        <w:rPr>
          <w:rFonts w:ascii="Times-Roman" w:hAnsi="Times-Roman" w:cs="Times-Roman"/>
          <w:sz w:val="22"/>
          <w:szCs w:val="22"/>
        </w:rPr>
        <w:t>accounts covered by this Agreement, then Pr</w:t>
      </w:r>
      <w:r w:rsidR="00664841" w:rsidRPr="00664841">
        <w:rPr>
          <w:rFonts w:ascii="Times-Roman" w:hAnsi="Times-Roman" w:cs="Times-Roman"/>
          <w:sz w:val="22"/>
          <w:szCs w:val="22"/>
        </w:rPr>
        <w:t>oducer</w:t>
      </w:r>
      <w:r w:rsidRPr="00664841">
        <w:rPr>
          <w:rFonts w:ascii="Times-Roman" w:hAnsi="Times-Roman" w:cs="Times-Roman"/>
          <w:sz w:val="22"/>
          <w:szCs w:val="22"/>
        </w:rPr>
        <w:t xml:space="preserve"> shall forfeit its right to receive</w:t>
      </w:r>
      <w:r w:rsidR="00664841" w:rsidRPr="00664841">
        <w:rPr>
          <w:sz w:val="22"/>
          <w:szCs w:val="22"/>
        </w:rPr>
        <w:t xml:space="preserve"> </w:t>
      </w:r>
      <w:r w:rsidRPr="00664841">
        <w:rPr>
          <w:rFonts w:ascii="Times-Roman" w:hAnsi="Times-Roman" w:cs="Times-Roman"/>
          <w:sz w:val="22"/>
          <w:szCs w:val="22"/>
        </w:rPr>
        <w:t>commissions or any other compensation related to such account for that policy term.</w:t>
      </w:r>
    </w:p>
    <w:p w14:paraId="3835BE63" w14:textId="029F6EEB" w:rsidR="003E7474" w:rsidRPr="009355D4" w:rsidRDefault="003E7474" w:rsidP="003E7474">
      <w:pPr>
        <w:widowControl/>
        <w:numPr>
          <w:ilvl w:val="1"/>
          <w:numId w:val="30"/>
        </w:numPr>
        <w:tabs>
          <w:tab w:val="clear" w:pos="1440"/>
          <w:tab w:val="right" w:pos="-4050"/>
        </w:tabs>
        <w:kinsoku/>
        <w:autoSpaceDE w:val="0"/>
        <w:autoSpaceDN w:val="0"/>
        <w:adjustRightInd w:val="0"/>
        <w:spacing w:before="240"/>
        <w:ind w:left="0" w:firstLine="720"/>
        <w:jc w:val="both"/>
        <w:rPr>
          <w:sz w:val="22"/>
          <w:szCs w:val="22"/>
        </w:rPr>
      </w:pPr>
      <w:r>
        <w:rPr>
          <w:sz w:val="22"/>
          <w:szCs w:val="22"/>
          <w:u w:val="single"/>
        </w:rPr>
        <w:t>Surplus Lines Taxes and Fees</w:t>
      </w:r>
      <w:r w:rsidRPr="003E7474">
        <w:rPr>
          <w:sz w:val="22"/>
          <w:szCs w:val="22"/>
        </w:rPr>
        <w:t xml:space="preserve">. </w:t>
      </w:r>
      <w:r w:rsidRPr="003E7474">
        <w:rPr>
          <w:rFonts w:ascii="Times-Roman" w:hAnsi="Times-Roman" w:cs="Times-Roman"/>
          <w:sz w:val="22"/>
          <w:szCs w:val="22"/>
        </w:rPr>
        <w:t>To the fullest extent allowed by law and unless</w:t>
      </w:r>
      <w:r w:rsidRPr="003E7474">
        <w:rPr>
          <w:sz w:val="22"/>
          <w:szCs w:val="22"/>
        </w:rPr>
        <w:t xml:space="preserve"> </w:t>
      </w:r>
      <w:r w:rsidRPr="003E7474">
        <w:rPr>
          <w:rFonts w:ascii="Times-Roman" w:hAnsi="Times-Roman" w:cs="Times-Roman"/>
          <w:sz w:val="22"/>
          <w:szCs w:val="22"/>
        </w:rPr>
        <w:t>otherwise agreed to in writing by Company, Producer agrees to timely collect, remit, and</w:t>
      </w:r>
      <w:r w:rsidRPr="003E7474">
        <w:rPr>
          <w:sz w:val="22"/>
          <w:szCs w:val="22"/>
        </w:rPr>
        <w:t xml:space="preserve"> </w:t>
      </w:r>
      <w:r w:rsidRPr="003E7474">
        <w:rPr>
          <w:rFonts w:ascii="Times-Roman" w:hAnsi="Times-Roman" w:cs="Times-Roman"/>
          <w:sz w:val="22"/>
          <w:szCs w:val="22"/>
        </w:rPr>
        <w:t>provide all applicable surplus lines taxes and stamping (or other required fees), and any</w:t>
      </w:r>
      <w:r w:rsidRPr="003E7474">
        <w:rPr>
          <w:sz w:val="22"/>
          <w:szCs w:val="22"/>
        </w:rPr>
        <w:t xml:space="preserve"> </w:t>
      </w:r>
      <w:r w:rsidRPr="003E7474">
        <w:rPr>
          <w:rFonts w:ascii="Times-Roman" w:hAnsi="Times-Roman" w:cs="Times-Roman"/>
          <w:sz w:val="22"/>
          <w:szCs w:val="22"/>
        </w:rPr>
        <w:t xml:space="preserve">state required forms to </w:t>
      </w:r>
      <w:r>
        <w:rPr>
          <w:rFonts w:ascii="Times-Roman" w:hAnsi="Times-Roman" w:cs="Times-Roman"/>
          <w:sz w:val="22"/>
          <w:szCs w:val="22"/>
        </w:rPr>
        <w:t>Company</w:t>
      </w:r>
      <w:r w:rsidRPr="003E7474">
        <w:rPr>
          <w:rFonts w:ascii="Times-Roman" w:hAnsi="Times-Roman" w:cs="Times-Roman"/>
          <w:sz w:val="22"/>
          <w:szCs w:val="22"/>
        </w:rPr>
        <w:t xml:space="preserve"> or </w:t>
      </w:r>
      <w:r>
        <w:rPr>
          <w:rFonts w:ascii="Times-Roman" w:hAnsi="Times-Roman" w:cs="Times-Roman"/>
          <w:sz w:val="22"/>
          <w:szCs w:val="22"/>
        </w:rPr>
        <w:t xml:space="preserve">the </w:t>
      </w:r>
      <w:r w:rsidRPr="003E7474">
        <w:rPr>
          <w:rFonts w:ascii="Times-Roman" w:hAnsi="Times-Roman" w:cs="Times-Roman"/>
          <w:sz w:val="22"/>
          <w:szCs w:val="22"/>
        </w:rPr>
        <w:t>applicable taxing authority as appropriate. Producer</w:t>
      </w:r>
      <w:r w:rsidRPr="003E7474">
        <w:rPr>
          <w:sz w:val="22"/>
          <w:szCs w:val="22"/>
        </w:rPr>
        <w:t xml:space="preserve"> </w:t>
      </w:r>
      <w:r w:rsidRPr="003E7474">
        <w:rPr>
          <w:rFonts w:ascii="Times-Roman" w:hAnsi="Times-Roman" w:cs="Times-Roman"/>
          <w:sz w:val="22"/>
          <w:szCs w:val="22"/>
        </w:rPr>
        <w:t>agrees to pay all surplus lines taxes due on policies with adjustable premiums, whether</w:t>
      </w:r>
      <w:r w:rsidRPr="003E7474">
        <w:rPr>
          <w:sz w:val="22"/>
          <w:szCs w:val="22"/>
        </w:rPr>
        <w:t xml:space="preserve"> </w:t>
      </w:r>
      <w:r w:rsidRPr="003E7474">
        <w:rPr>
          <w:rFonts w:ascii="Times-Roman" w:hAnsi="Times-Roman" w:cs="Times-Roman"/>
          <w:sz w:val="22"/>
          <w:szCs w:val="22"/>
        </w:rPr>
        <w:t>such premium is actually collected and paid or not, if and to the extent payment of such</w:t>
      </w:r>
      <w:r w:rsidRPr="003E7474">
        <w:rPr>
          <w:sz w:val="22"/>
          <w:szCs w:val="22"/>
        </w:rPr>
        <w:t xml:space="preserve"> </w:t>
      </w:r>
      <w:r w:rsidRPr="003E7474">
        <w:rPr>
          <w:rFonts w:ascii="Times-Roman" w:hAnsi="Times-Roman" w:cs="Times-Roman"/>
          <w:sz w:val="22"/>
          <w:szCs w:val="22"/>
        </w:rPr>
        <w:t>taxes is required by applicable law.</w:t>
      </w:r>
    </w:p>
    <w:p w14:paraId="44924225" w14:textId="2A044205" w:rsidR="009355D4" w:rsidRDefault="009355D4" w:rsidP="002D539F">
      <w:pPr>
        <w:widowControl/>
        <w:numPr>
          <w:ilvl w:val="1"/>
          <w:numId w:val="30"/>
        </w:numPr>
        <w:tabs>
          <w:tab w:val="clear" w:pos="1440"/>
          <w:tab w:val="right" w:pos="-4050"/>
        </w:tabs>
        <w:kinsoku/>
        <w:autoSpaceDE w:val="0"/>
        <w:autoSpaceDN w:val="0"/>
        <w:adjustRightInd w:val="0"/>
        <w:spacing w:before="240"/>
        <w:ind w:left="0" w:firstLine="720"/>
        <w:jc w:val="both"/>
        <w:rPr>
          <w:sz w:val="22"/>
          <w:szCs w:val="22"/>
        </w:rPr>
      </w:pPr>
      <w:r w:rsidRPr="009355D4">
        <w:rPr>
          <w:sz w:val="22"/>
          <w:szCs w:val="22"/>
          <w:u w:val="single"/>
        </w:rPr>
        <w:t>Bank Accounts</w:t>
      </w:r>
      <w:r w:rsidRPr="009355D4">
        <w:rPr>
          <w:sz w:val="22"/>
          <w:szCs w:val="22"/>
        </w:rPr>
        <w:t>.  Producer will hold in trust, in a fiduciary capacity, all premium</w:t>
      </w:r>
      <w:r>
        <w:rPr>
          <w:sz w:val="22"/>
          <w:szCs w:val="22"/>
        </w:rPr>
        <w:t xml:space="preserve"> </w:t>
      </w:r>
      <w:r w:rsidRPr="009355D4">
        <w:rPr>
          <w:sz w:val="22"/>
          <w:szCs w:val="22"/>
        </w:rPr>
        <w:t xml:space="preserve">(net of commissions) for the benefit of </w:t>
      </w:r>
      <w:r>
        <w:rPr>
          <w:sz w:val="22"/>
          <w:szCs w:val="22"/>
        </w:rPr>
        <w:t>Company</w:t>
      </w:r>
      <w:r w:rsidRPr="009355D4">
        <w:rPr>
          <w:sz w:val="22"/>
          <w:szCs w:val="22"/>
        </w:rPr>
        <w:t xml:space="preserve"> and the </w:t>
      </w:r>
      <w:r>
        <w:rPr>
          <w:sz w:val="22"/>
          <w:szCs w:val="22"/>
        </w:rPr>
        <w:t xml:space="preserve">applicable </w:t>
      </w:r>
      <w:r w:rsidRPr="009355D4">
        <w:rPr>
          <w:sz w:val="22"/>
          <w:szCs w:val="22"/>
        </w:rPr>
        <w:t>Insurer, in accordance with all</w:t>
      </w:r>
      <w:r>
        <w:rPr>
          <w:sz w:val="22"/>
          <w:szCs w:val="22"/>
        </w:rPr>
        <w:t xml:space="preserve"> </w:t>
      </w:r>
      <w:r w:rsidRPr="009355D4">
        <w:rPr>
          <w:sz w:val="22"/>
          <w:szCs w:val="22"/>
        </w:rPr>
        <w:t>applicable state insurance</w:t>
      </w:r>
      <w:r>
        <w:rPr>
          <w:sz w:val="22"/>
          <w:szCs w:val="22"/>
        </w:rPr>
        <w:t xml:space="preserve"> </w:t>
      </w:r>
      <w:r w:rsidRPr="009355D4">
        <w:rPr>
          <w:sz w:val="22"/>
          <w:szCs w:val="22"/>
        </w:rPr>
        <w:t>laws. Producer shall not comingle any Insurer premium</w:t>
      </w:r>
      <w:r>
        <w:rPr>
          <w:sz w:val="22"/>
          <w:szCs w:val="22"/>
        </w:rPr>
        <w:t xml:space="preserve"> </w:t>
      </w:r>
      <w:r w:rsidRPr="009355D4">
        <w:rPr>
          <w:sz w:val="22"/>
          <w:szCs w:val="22"/>
        </w:rPr>
        <w:t>funds with any of Producer’s personal or</w:t>
      </w:r>
      <w:r>
        <w:rPr>
          <w:sz w:val="22"/>
          <w:szCs w:val="22"/>
        </w:rPr>
        <w:t xml:space="preserve"> </w:t>
      </w:r>
      <w:r w:rsidRPr="009355D4">
        <w:rPr>
          <w:sz w:val="22"/>
          <w:szCs w:val="22"/>
        </w:rPr>
        <w:t>operating funds. Interest accruing on the premium</w:t>
      </w:r>
      <w:r>
        <w:rPr>
          <w:sz w:val="22"/>
          <w:szCs w:val="22"/>
        </w:rPr>
        <w:t xml:space="preserve"> </w:t>
      </w:r>
      <w:r w:rsidRPr="009355D4">
        <w:rPr>
          <w:sz w:val="22"/>
          <w:szCs w:val="22"/>
        </w:rPr>
        <w:t>funds in a premium trust account may be retained by</w:t>
      </w:r>
      <w:r>
        <w:rPr>
          <w:sz w:val="22"/>
          <w:szCs w:val="22"/>
        </w:rPr>
        <w:t xml:space="preserve"> </w:t>
      </w:r>
      <w:r w:rsidRPr="009355D4">
        <w:rPr>
          <w:sz w:val="22"/>
          <w:szCs w:val="22"/>
        </w:rPr>
        <w:t>Producer in accordance with</w:t>
      </w:r>
      <w:r>
        <w:rPr>
          <w:sz w:val="22"/>
          <w:szCs w:val="22"/>
        </w:rPr>
        <w:t xml:space="preserve"> </w:t>
      </w:r>
      <w:r w:rsidRPr="009355D4">
        <w:rPr>
          <w:sz w:val="22"/>
          <w:szCs w:val="22"/>
        </w:rPr>
        <w:t xml:space="preserve">applicable law, so long as Producer timely transmits all net balances due to </w:t>
      </w:r>
      <w:r>
        <w:rPr>
          <w:sz w:val="22"/>
          <w:szCs w:val="22"/>
        </w:rPr>
        <w:t>Company</w:t>
      </w:r>
      <w:r w:rsidRPr="009355D4">
        <w:rPr>
          <w:sz w:val="22"/>
          <w:szCs w:val="22"/>
        </w:rPr>
        <w:t xml:space="preserve"> in accordance with this Agreement and complies with all other provisions of this Agreement.</w:t>
      </w:r>
    </w:p>
    <w:p w14:paraId="74723D84" w14:textId="57CB125F" w:rsidR="009355D4" w:rsidRPr="002D539F" w:rsidRDefault="002D539F" w:rsidP="002D539F">
      <w:pPr>
        <w:widowControl/>
        <w:numPr>
          <w:ilvl w:val="1"/>
          <w:numId w:val="30"/>
        </w:numPr>
        <w:tabs>
          <w:tab w:val="clear" w:pos="1440"/>
          <w:tab w:val="right" w:pos="-4050"/>
        </w:tabs>
        <w:kinsoku/>
        <w:autoSpaceDE w:val="0"/>
        <w:autoSpaceDN w:val="0"/>
        <w:adjustRightInd w:val="0"/>
        <w:spacing w:before="240"/>
        <w:ind w:left="0" w:firstLine="720"/>
        <w:jc w:val="both"/>
        <w:rPr>
          <w:sz w:val="22"/>
          <w:szCs w:val="22"/>
        </w:rPr>
      </w:pPr>
      <w:r w:rsidRPr="002D539F">
        <w:rPr>
          <w:sz w:val="22"/>
          <w:szCs w:val="22"/>
          <w:u w:val="single"/>
        </w:rPr>
        <w:t>Premium Financing</w:t>
      </w:r>
      <w:r w:rsidRPr="002D539F">
        <w:rPr>
          <w:sz w:val="22"/>
          <w:szCs w:val="22"/>
        </w:rPr>
        <w:t xml:space="preserve">. </w:t>
      </w:r>
      <w:r w:rsidRPr="002D539F">
        <w:rPr>
          <w:rFonts w:ascii="Times-Roman" w:hAnsi="Times-Roman" w:cs="Times-Roman"/>
          <w:sz w:val="22"/>
          <w:szCs w:val="22"/>
        </w:rPr>
        <w:t xml:space="preserve">On all premiums that have been financed where </w:t>
      </w:r>
      <w:r>
        <w:rPr>
          <w:rFonts w:ascii="Times-Roman" w:hAnsi="Times-Roman" w:cs="Times-Roman"/>
          <w:sz w:val="22"/>
          <w:szCs w:val="22"/>
        </w:rPr>
        <w:t>Company</w:t>
      </w:r>
      <w:r w:rsidRPr="002D539F">
        <w:rPr>
          <w:rFonts w:ascii="Times-Roman" w:hAnsi="Times-Roman" w:cs="Times-Roman"/>
          <w:sz w:val="22"/>
          <w:szCs w:val="22"/>
        </w:rPr>
        <w:t xml:space="preserve"> has</w:t>
      </w:r>
      <w:r>
        <w:rPr>
          <w:sz w:val="22"/>
          <w:szCs w:val="22"/>
        </w:rPr>
        <w:t xml:space="preserve"> </w:t>
      </w:r>
      <w:r w:rsidRPr="002D539F">
        <w:rPr>
          <w:rFonts w:ascii="Times-Roman" w:hAnsi="Times-Roman" w:cs="Times-Roman"/>
          <w:sz w:val="22"/>
          <w:szCs w:val="22"/>
        </w:rPr>
        <w:t xml:space="preserve">received proper legal notice, </w:t>
      </w:r>
      <w:r>
        <w:rPr>
          <w:rFonts w:ascii="Times-Roman" w:hAnsi="Times-Roman" w:cs="Times-Roman"/>
          <w:sz w:val="22"/>
          <w:szCs w:val="22"/>
        </w:rPr>
        <w:t>Company</w:t>
      </w:r>
      <w:r w:rsidRPr="002D539F">
        <w:rPr>
          <w:rFonts w:ascii="Times-Roman" w:hAnsi="Times-Roman" w:cs="Times-Roman"/>
          <w:sz w:val="22"/>
          <w:szCs w:val="22"/>
        </w:rPr>
        <w:t xml:space="preserve"> will remit payment for any return premium actually received by it, plus </w:t>
      </w:r>
      <w:r>
        <w:rPr>
          <w:rFonts w:ascii="Times-Roman" w:hAnsi="Times-Roman" w:cs="Times-Roman"/>
          <w:sz w:val="22"/>
          <w:szCs w:val="22"/>
        </w:rPr>
        <w:t>Company’s</w:t>
      </w:r>
      <w:r w:rsidRPr="002D539F">
        <w:rPr>
          <w:rFonts w:ascii="Times-Roman" w:hAnsi="Times-Roman" w:cs="Times-Roman"/>
          <w:sz w:val="22"/>
          <w:szCs w:val="22"/>
        </w:rPr>
        <w:t xml:space="preserve"> portion of unearned commission, directly to the premium finance company. The ultimate liability of </w:t>
      </w:r>
      <w:r>
        <w:rPr>
          <w:rFonts w:ascii="Times-Roman" w:hAnsi="Times-Roman" w:cs="Times-Roman"/>
          <w:sz w:val="22"/>
          <w:szCs w:val="22"/>
        </w:rPr>
        <w:t>Company</w:t>
      </w:r>
      <w:r w:rsidRPr="002D539F">
        <w:rPr>
          <w:rFonts w:ascii="Times-Roman" w:hAnsi="Times-Roman" w:cs="Times-Roman"/>
          <w:sz w:val="22"/>
          <w:szCs w:val="22"/>
        </w:rPr>
        <w:t xml:space="preserve"> for payment to any premium finance company, Producer or insured shall never exceed the amount of return premium received by </w:t>
      </w:r>
      <w:r>
        <w:rPr>
          <w:rFonts w:ascii="Times-Roman" w:hAnsi="Times-Roman" w:cs="Times-Roman"/>
          <w:sz w:val="22"/>
          <w:szCs w:val="22"/>
        </w:rPr>
        <w:t>Company</w:t>
      </w:r>
      <w:r w:rsidRPr="002D539F">
        <w:rPr>
          <w:rFonts w:ascii="Times-Roman" w:hAnsi="Times-Roman" w:cs="Times-Roman"/>
          <w:sz w:val="22"/>
          <w:szCs w:val="22"/>
        </w:rPr>
        <w:t xml:space="preserve"> plus </w:t>
      </w:r>
      <w:r>
        <w:rPr>
          <w:rFonts w:ascii="Times-Roman" w:hAnsi="Times-Roman" w:cs="Times-Roman"/>
          <w:sz w:val="22"/>
          <w:szCs w:val="22"/>
        </w:rPr>
        <w:t>Company’s</w:t>
      </w:r>
      <w:r w:rsidRPr="002D539F">
        <w:rPr>
          <w:rFonts w:ascii="Times-Roman" w:hAnsi="Times-Roman" w:cs="Times-Roman"/>
          <w:sz w:val="22"/>
          <w:szCs w:val="22"/>
        </w:rPr>
        <w:t xml:space="preserve"> portion of unearned commission. </w:t>
      </w:r>
      <w:r>
        <w:rPr>
          <w:rFonts w:ascii="Times-Roman" w:hAnsi="Times-Roman" w:cs="Times-Roman"/>
          <w:sz w:val="22"/>
          <w:szCs w:val="22"/>
        </w:rPr>
        <w:t xml:space="preserve"> Without limiting </w:t>
      </w:r>
      <w:r w:rsidRPr="002D539F">
        <w:rPr>
          <w:sz w:val="22"/>
          <w:szCs w:val="22"/>
          <w:u w:val="single"/>
        </w:rPr>
        <w:t xml:space="preserve">Section </w:t>
      </w:r>
      <w:r w:rsidR="00FA2253">
        <w:rPr>
          <w:sz w:val="22"/>
          <w:szCs w:val="22"/>
          <w:u w:val="single"/>
        </w:rPr>
        <w:t>7</w:t>
      </w:r>
      <w:r w:rsidRPr="002D539F">
        <w:rPr>
          <w:sz w:val="22"/>
          <w:szCs w:val="22"/>
        </w:rPr>
        <w:t>,</w:t>
      </w:r>
      <w:r w:rsidRPr="002D539F">
        <w:rPr>
          <w:rFonts w:ascii="Times-Roman" w:hAnsi="Times-Roman" w:cs="Times-Roman"/>
          <w:sz w:val="22"/>
          <w:szCs w:val="22"/>
        </w:rPr>
        <w:t xml:space="preserve"> Producer agrees to indemnify and hold </w:t>
      </w:r>
      <w:r>
        <w:rPr>
          <w:rFonts w:ascii="Times-Roman" w:hAnsi="Times-Roman" w:cs="Times-Roman"/>
          <w:sz w:val="22"/>
          <w:szCs w:val="22"/>
        </w:rPr>
        <w:t>Company</w:t>
      </w:r>
      <w:r w:rsidRPr="002D539F">
        <w:rPr>
          <w:rFonts w:ascii="Times-Roman" w:hAnsi="Times-Roman" w:cs="Times-Roman"/>
          <w:sz w:val="22"/>
          <w:szCs w:val="22"/>
        </w:rPr>
        <w:t xml:space="preserve"> harmless from any responsibility for payment to any premium finance company and further agrees that financing arrangements </w:t>
      </w:r>
      <w:r w:rsidRPr="002D539F">
        <w:rPr>
          <w:rFonts w:ascii="Times-Roman" w:hAnsi="Times-Roman" w:cs="Times-Roman"/>
          <w:sz w:val="22"/>
          <w:szCs w:val="22"/>
        </w:rPr>
        <w:lastRenderedPageBreak/>
        <w:t>do not diminish the responsibility for the timely payment of premium by Producer</w:t>
      </w:r>
      <w:r>
        <w:rPr>
          <w:rFonts w:ascii="Times-Roman" w:hAnsi="Times-Roman" w:cs="Times-Roman"/>
          <w:sz w:val="22"/>
          <w:szCs w:val="22"/>
        </w:rPr>
        <w:t xml:space="preserve"> hereunder</w:t>
      </w:r>
      <w:r w:rsidRPr="002D539F">
        <w:rPr>
          <w:rFonts w:ascii="Times-Roman" w:hAnsi="Times-Roman" w:cs="Times-Roman"/>
          <w:sz w:val="22"/>
          <w:szCs w:val="22"/>
        </w:rPr>
        <w:t xml:space="preserve">. Policy provisions prevail over premium financing contracts to the extent permitted by </w:t>
      </w:r>
      <w:r>
        <w:rPr>
          <w:rFonts w:ascii="Times-Roman" w:hAnsi="Times-Roman" w:cs="Times-Roman"/>
          <w:sz w:val="22"/>
          <w:szCs w:val="22"/>
        </w:rPr>
        <w:t xml:space="preserve">applicable </w:t>
      </w:r>
      <w:r w:rsidRPr="002D539F">
        <w:rPr>
          <w:rFonts w:ascii="Times-Roman" w:hAnsi="Times-Roman" w:cs="Times-Roman"/>
          <w:sz w:val="22"/>
          <w:szCs w:val="22"/>
        </w:rPr>
        <w:t xml:space="preserve">law. Any requests to reinstate coverage following receipt of a notice to cancel from a premium finance company will not be effective until written agreement to reinstate the policy is confirmed by the </w:t>
      </w:r>
      <w:r>
        <w:rPr>
          <w:rFonts w:ascii="Times-Roman" w:hAnsi="Times-Roman" w:cs="Times-Roman"/>
          <w:sz w:val="22"/>
          <w:szCs w:val="22"/>
        </w:rPr>
        <w:t>Insurer</w:t>
      </w:r>
      <w:r w:rsidRPr="002D539F">
        <w:rPr>
          <w:rFonts w:ascii="Times-Roman" w:hAnsi="Times-Roman" w:cs="Times-Roman"/>
          <w:sz w:val="22"/>
          <w:szCs w:val="22"/>
        </w:rPr>
        <w:t xml:space="preserve">. Producer agrees that it will not offset any balances owed </w:t>
      </w:r>
      <w:r>
        <w:rPr>
          <w:rFonts w:ascii="Times-Roman" w:hAnsi="Times-Roman" w:cs="Times-Roman"/>
          <w:sz w:val="22"/>
          <w:szCs w:val="22"/>
        </w:rPr>
        <w:t>to Company</w:t>
      </w:r>
      <w:r w:rsidRPr="002D539F">
        <w:rPr>
          <w:rFonts w:ascii="Times-Roman" w:hAnsi="Times-Roman" w:cs="Times-Roman"/>
          <w:sz w:val="22"/>
          <w:szCs w:val="22"/>
        </w:rPr>
        <w:t xml:space="preserve"> against any credit for return premium owed to a premium finance company.</w:t>
      </w:r>
    </w:p>
    <w:p w14:paraId="4313EB32" w14:textId="6E32C397" w:rsidR="00325256" w:rsidRDefault="002C21E0" w:rsidP="009C170E">
      <w:pPr>
        <w:pStyle w:val="ListParagraph"/>
        <w:numPr>
          <w:ilvl w:val="0"/>
          <w:numId w:val="17"/>
        </w:numPr>
        <w:tabs>
          <w:tab w:val="right" w:pos="-4050"/>
        </w:tabs>
        <w:spacing w:before="240"/>
        <w:ind w:left="0" w:firstLine="720"/>
        <w:jc w:val="both"/>
        <w:rPr>
          <w:sz w:val="22"/>
          <w:szCs w:val="22"/>
        </w:rPr>
      </w:pPr>
      <w:r w:rsidRPr="00664841">
        <w:rPr>
          <w:sz w:val="22"/>
          <w:szCs w:val="22"/>
          <w:u w:val="single"/>
        </w:rPr>
        <w:t>Compensation</w:t>
      </w:r>
      <w:r w:rsidR="009355D4">
        <w:rPr>
          <w:sz w:val="22"/>
          <w:szCs w:val="22"/>
          <w:u w:val="single"/>
        </w:rPr>
        <w:t>; Unearned Commissions</w:t>
      </w:r>
      <w:r w:rsidR="002917A3" w:rsidRPr="009355D4">
        <w:rPr>
          <w:sz w:val="22"/>
          <w:szCs w:val="22"/>
        </w:rPr>
        <w:t>.</w:t>
      </w:r>
      <w:r w:rsidR="00664841" w:rsidRPr="009355D4">
        <w:rPr>
          <w:sz w:val="22"/>
          <w:szCs w:val="22"/>
        </w:rPr>
        <w:t xml:space="preserve">  For all business placed hereunder, </w:t>
      </w:r>
      <w:r w:rsidR="00AA6FF8" w:rsidRPr="009355D4">
        <w:rPr>
          <w:sz w:val="22"/>
          <w:szCs w:val="22"/>
        </w:rPr>
        <w:t>Producer</w:t>
      </w:r>
      <w:r w:rsidR="005C0D63" w:rsidRPr="009355D4">
        <w:rPr>
          <w:sz w:val="22"/>
          <w:szCs w:val="22"/>
        </w:rPr>
        <w:t xml:space="preserve"> </w:t>
      </w:r>
      <w:r w:rsidR="00664841" w:rsidRPr="009355D4">
        <w:rPr>
          <w:sz w:val="22"/>
          <w:szCs w:val="22"/>
        </w:rPr>
        <w:t>shall earn, as commission, a percentage of the premium written at the rate agreed upon in writing from time to time by Company and Producer or such other lawful compensation as the parties may mutually agree upon in writing.  Company shall not be responsible for any costs or expenses of Producer whatsoever, unless and only to the extent that any such costs or expenses were previously approved in writing by Company.</w:t>
      </w:r>
      <w:r w:rsidR="009355D4" w:rsidRPr="009355D4">
        <w:rPr>
          <w:sz w:val="22"/>
          <w:szCs w:val="22"/>
        </w:rPr>
        <w:t xml:space="preserve"> Producer shall be liable for and shall pay return commissions at the same rate as originally allowed to Producer for all return premiums. Such return commission shall be paid by the due date reflected on the Billings. If a return premium becomes due under any contract of insurance and </w:t>
      </w:r>
      <w:r w:rsidR="009355D4">
        <w:rPr>
          <w:sz w:val="22"/>
          <w:szCs w:val="22"/>
        </w:rPr>
        <w:t>Company</w:t>
      </w:r>
      <w:r w:rsidR="009355D4" w:rsidRPr="009355D4">
        <w:rPr>
          <w:sz w:val="22"/>
          <w:szCs w:val="22"/>
        </w:rPr>
        <w:t xml:space="preserve"> has been issued a credit, or payment has been rendered, for such premium by the </w:t>
      </w:r>
      <w:r w:rsidR="009355D4">
        <w:rPr>
          <w:sz w:val="22"/>
          <w:szCs w:val="22"/>
        </w:rPr>
        <w:t xml:space="preserve">applicable </w:t>
      </w:r>
      <w:r w:rsidR="009355D4" w:rsidRPr="009355D4">
        <w:rPr>
          <w:sz w:val="22"/>
          <w:szCs w:val="22"/>
        </w:rPr>
        <w:t xml:space="preserve">Insurer, </w:t>
      </w:r>
      <w:r w:rsidR="009355D4">
        <w:rPr>
          <w:sz w:val="22"/>
          <w:szCs w:val="22"/>
        </w:rPr>
        <w:t>Company</w:t>
      </w:r>
      <w:r w:rsidR="009355D4" w:rsidRPr="009355D4">
        <w:rPr>
          <w:sz w:val="22"/>
          <w:szCs w:val="22"/>
        </w:rPr>
        <w:t xml:space="preserve"> will pay to Producer such return premium less the unearned portion of any commission previously retained by Producer.</w:t>
      </w:r>
    </w:p>
    <w:p w14:paraId="2C865D4F" w14:textId="77777777" w:rsidR="00325256" w:rsidRDefault="00325256" w:rsidP="009C170E">
      <w:pPr>
        <w:pStyle w:val="ListParagraph"/>
        <w:tabs>
          <w:tab w:val="right" w:pos="-4050"/>
        </w:tabs>
        <w:spacing w:before="240"/>
        <w:ind w:left="0" w:firstLine="720"/>
        <w:jc w:val="both"/>
        <w:rPr>
          <w:sz w:val="22"/>
          <w:szCs w:val="22"/>
        </w:rPr>
      </w:pPr>
    </w:p>
    <w:p w14:paraId="3E2309F7" w14:textId="371BDDAC" w:rsidR="00325256" w:rsidRPr="00325256" w:rsidRDefault="00582A91" w:rsidP="009C170E">
      <w:pPr>
        <w:pStyle w:val="ListParagraph"/>
        <w:numPr>
          <w:ilvl w:val="0"/>
          <w:numId w:val="17"/>
        </w:numPr>
        <w:tabs>
          <w:tab w:val="right" w:pos="-4050"/>
        </w:tabs>
        <w:spacing w:before="240"/>
        <w:ind w:left="0" w:firstLine="720"/>
        <w:jc w:val="both"/>
        <w:rPr>
          <w:sz w:val="22"/>
          <w:szCs w:val="22"/>
        </w:rPr>
      </w:pPr>
      <w:bookmarkStart w:id="1" w:name="_Ref126763980"/>
      <w:r w:rsidRPr="00325256">
        <w:rPr>
          <w:sz w:val="22"/>
          <w:szCs w:val="22"/>
          <w:u w:val="single"/>
        </w:rPr>
        <w:t>Indemnification</w:t>
      </w:r>
      <w:r w:rsidR="00325256" w:rsidRPr="00325256">
        <w:rPr>
          <w:sz w:val="22"/>
          <w:szCs w:val="22"/>
          <w:u w:val="single"/>
        </w:rPr>
        <w:t>, Limitation of Liability; Claims</w:t>
      </w:r>
      <w:r w:rsidR="002917A3" w:rsidRPr="00325256">
        <w:rPr>
          <w:sz w:val="22"/>
          <w:szCs w:val="22"/>
        </w:rPr>
        <w:t>.</w:t>
      </w:r>
      <w:bookmarkEnd w:id="1"/>
      <w:r w:rsidR="002917A3" w:rsidRPr="00325256">
        <w:rPr>
          <w:sz w:val="22"/>
          <w:szCs w:val="22"/>
        </w:rPr>
        <w:t xml:space="preserve">  </w:t>
      </w:r>
    </w:p>
    <w:p w14:paraId="56B9F828" w14:textId="4F9453BF" w:rsidR="00325256" w:rsidRDefault="00325256" w:rsidP="00325256">
      <w:pPr>
        <w:numPr>
          <w:ilvl w:val="1"/>
          <w:numId w:val="36"/>
        </w:numPr>
        <w:tabs>
          <w:tab w:val="right" w:pos="-4050"/>
        </w:tabs>
        <w:spacing w:before="252"/>
        <w:ind w:left="0" w:firstLine="720"/>
        <w:jc w:val="both"/>
        <w:rPr>
          <w:sz w:val="22"/>
          <w:szCs w:val="22"/>
          <w:u w:val="single"/>
        </w:rPr>
      </w:pPr>
      <w:r w:rsidRPr="00325256">
        <w:rPr>
          <w:sz w:val="22"/>
          <w:szCs w:val="22"/>
          <w:u w:val="single"/>
        </w:rPr>
        <w:t>Indemnification</w:t>
      </w:r>
      <w:r>
        <w:rPr>
          <w:sz w:val="22"/>
          <w:szCs w:val="22"/>
        </w:rPr>
        <w:t xml:space="preserve">.  </w:t>
      </w:r>
      <w:r w:rsidR="001E1708" w:rsidRPr="00F640D1">
        <w:rPr>
          <w:sz w:val="22"/>
          <w:szCs w:val="22"/>
        </w:rPr>
        <w:t>Each party (the “</w:t>
      </w:r>
      <w:r w:rsidR="001E1708" w:rsidRPr="00F640D1">
        <w:rPr>
          <w:sz w:val="22"/>
          <w:szCs w:val="22"/>
          <w:u w:val="single"/>
        </w:rPr>
        <w:t>Indemnifying Party</w:t>
      </w:r>
      <w:r w:rsidR="001E1708" w:rsidRPr="00F640D1">
        <w:rPr>
          <w:sz w:val="22"/>
          <w:szCs w:val="22"/>
        </w:rPr>
        <w:t>”) shall indemnify, defend and hold harmless the other party (the “</w:t>
      </w:r>
      <w:r w:rsidR="001E1708" w:rsidRPr="00F640D1">
        <w:rPr>
          <w:sz w:val="22"/>
          <w:szCs w:val="22"/>
          <w:u w:val="single"/>
        </w:rPr>
        <w:t>Indemnified Party</w:t>
      </w:r>
      <w:r w:rsidR="001E1708" w:rsidRPr="00F640D1">
        <w:rPr>
          <w:sz w:val="22"/>
          <w:szCs w:val="22"/>
        </w:rPr>
        <w:t xml:space="preserve">”) from and against all damages, losses, claims, costs and expenses (including reasonable attorneys’ fees and expenses) incurred or suffered by the Indemnified Party as a result of, in connection with or arising out of (a) </w:t>
      </w:r>
      <w:r w:rsidR="006B6762">
        <w:rPr>
          <w:sz w:val="22"/>
          <w:szCs w:val="22"/>
        </w:rPr>
        <w:t xml:space="preserve">any </w:t>
      </w:r>
      <w:r w:rsidR="001E1708" w:rsidRPr="00F640D1">
        <w:rPr>
          <w:sz w:val="22"/>
          <w:szCs w:val="22"/>
        </w:rPr>
        <w:t>acts or errors or omissions on the part of the Indemnifying Party or (b) any breach by the Indemnifying Party of any of its representations, warranties, covenants or agreements set forth in this Agreement.</w:t>
      </w:r>
    </w:p>
    <w:p w14:paraId="796B4FE0" w14:textId="77777777" w:rsidR="0081511C" w:rsidRDefault="00325256" w:rsidP="0081511C">
      <w:pPr>
        <w:numPr>
          <w:ilvl w:val="1"/>
          <w:numId w:val="36"/>
        </w:numPr>
        <w:tabs>
          <w:tab w:val="right" w:pos="-4050"/>
        </w:tabs>
        <w:spacing w:before="252"/>
        <w:ind w:left="0" w:firstLine="720"/>
        <w:jc w:val="both"/>
        <w:rPr>
          <w:sz w:val="22"/>
          <w:szCs w:val="22"/>
          <w:u w:val="single"/>
        </w:rPr>
      </w:pPr>
      <w:r w:rsidRPr="00325256">
        <w:rPr>
          <w:sz w:val="22"/>
          <w:szCs w:val="22"/>
          <w:u w:val="single"/>
        </w:rPr>
        <w:t>Notice of Claims</w:t>
      </w:r>
      <w:r w:rsidRPr="00325256">
        <w:rPr>
          <w:sz w:val="22"/>
          <w:szCs w:val="22"/>
        </w:rPr>
        <w:t xml:space="preserve">.  </w:t>
      </w:r>
      <w:r w:rsidRPr="00325256">
        <w:rPr>
          <w:rFonts w:ascii="Times-Roman" w:hAnsi="Times-Roman" w:cs="Times-Roman"/>
          <w:sz w:val="22"/>
          <w:szCs w:val="22"/>
        </w:rPr>
        <w:t>Producer shall notify Company promptly of any claims,</w:t>
      </w:r>
      <w:r w:rsidRPr="00325256">
        <w:rPr>
          <w:sz w:val="22"/>
          <w:szCs w:val="22"/>
        </w:rPr>
        <w:t xml:space="preserve"> </w:t>
      </w:r>
      <w:r w:rsidRPr="00325256">
        <w:rPr>
          <w:rFonts w:ascii="Times-Roman" w:hAnsi="Times-Roman" w:cs="Times-Roman"/>
          <w:sz w:val="22"/>
          <w:szCs w:val="22"/>
        </w:rPr>
        <w:t>suits or demands against Company arising out of or related to business placed under this</w:t>
      </w:r>
      <w:r w:rsidRPr="00325256">
        <w:rPr>
          <w:sz w:val="22"/>
          <w:szCs w:val="22"/>
        </w:rPr>
        <w:t xml:space="preserve"> </w:t>
      </w:r>
      <w:r w:rsidRPr="00325256">
        <w:rPr>
          <w:rFonts w:ascii="Times-Roman" w:hAnsi="Times-Roman" w:cs="Times-Roman"/>
          <w:sz w:val="22"/>
          <w:szCs w:val="22"/>
        </w:rPr>
        <w:t>Agreement, or circumstances that might reasonably be expected to give rise to such claim, suit,</w:t>
      </w:r>
      <w:r w:rsidRPr="00325256">
        <w:rPr>
          <w:sz w:val="22"/>
          <w:szCs w:val="22"/>
        </w:rPr>
        <w:t xml:space="preserve"> </w:t>
      </w:r>
      <w:r w:rsidRPr="00325256">
        <w:rPr>
          <w:rFonts w:ascii="Times-Roman" w:hAnsi="Times-Roman" w:cs="Times-Roman"/>
          <w:sz w:val="22"/>
          <w:szCs w:val="22"/>
        </w:rPr>
        <w:t>or demand. Producer further agrees to cooperate fully with Company to facilitate the</w:t>
      </w:r>
      <w:r w:rsidRPr="00325256">
        <w:rPr>
          <w:sz w:val="22"/>
          <w:szCs w:val="22"/>
        </w:rPr>
        <w:t xml:space="preserve"> </w:t>
      </w:r>
      <w:r w:rsidRPr="00325256">
        <w:rPr>
          <w:rFonts w:ascii="Times-Roman" w:hAnsi="Times-Roman" w:cs="Times-Roman"/>
          <w:sz w:val="22"/>
          <w:szCs w:val="22"/>
        </w:rPr>
        <w:t>investigation and adjustment of any claim when and as requested by Company, including</w:t>
      </w:r>
      <w:r w:rsidRPr="00325256">
        <w:rPr>
          <w:sz w:val="22"/>
          <w:szCs w:val="22"/>
        </w:rPr>
        <w:t xml:space="preserve"> </w:t>
      </w:r>
      <w:r w:rsidRPr="00325256">
        <w:rPr>
          <w:rFonts w:ascii="Times-Roman" w:hAnsi="Times-Roman" w:cs="Times-Roman"/>
          <w:sz w:val="22"/>
          <w:szCs w:val="22"/>
        </w:rPr>
        <w:t>without limitation, by making available for review and copying all records, documents, and</w:t>
      </w:r>
      <w:r w:rsidRPr="00325256">
        <w:rPr>
          <w:sz w:val="22"/>
          <w:szCs w:val="22"/>
        </w:rPr>
        <w:t xml:space="preserve"> </w:t>
      </w:r>
      <w:r w:rsidRPr="00325256">
        <w:rPr>
          <w:rFonts w:ascii="Times-Roman" w:hAnsi="Times-Roman" w:cs="Times-Roman"/>
          <w:sz w:val="22"/>
          <w:szCs w:val="22"/>
        </w:rPr>
        <w:t>information of any kind arising out of or related to such claim or the underlying account.</w:t>
      </w:r>
    </w:p>
    <w:p w14:paraId="1E1BB72A" w14:textId="3765724F" w:rsidR="00E401F5" w:rsidRPr="00E401F5" w:rsidRDefault="00325256" w:rsidP="009C170E">
      <w:pPr>
        <w:pStyle w:val="ListParagraph"/>
        <w:numPr>
          <w:ilvl w:val="0"/>
          <w:numId w:val="17"/>
        </w:numPr>
        <w:tabs>
          <w:tab w:val="right" w:pos="-4050"/>
        </w:tabs>
        <w:spacing w:before="252"/>
        <w:ind w:left="0" w:firstLine="720"/>
        <w:jc w:val="both"/>
        <w:rPr>
          <w:sz w:val="22"/>
          <w:szCs w:val="22"/>
          <w:u w:val="single"/>
        </w:rPr>
      </w:pPr>
      <w:r w:rsidRPr="0081511C">
        <w:rPr>
          <w:sz w:val="22"/>
          <w:szCs w:val="22"/>
          <w:u w:val="single"/>
        </w:rPr>
        <w:t>Confidentiality</w:t>
      </w:r>
      <w:r w:rsidRPr="0081511C">
        <w:rPr>
          <w:sz w:val="22"/>
          <w:szCs w:val="22"/>
        </w:rPr>
        <w:t xml:space="preserve">. Each party agrees to the terms of the Confidentiality Addendum attached hereto as </w:t>
      </w:r>
      <w:r w:rsidRPr="0081511C">
        <w:rPr>
          <w:sz w:val="22"/>
          <w:szCs w:val="22"/>
          <w:u w:val="single"/>
        </w:rPr>
        <w:t>Schedule A</w:t>
      </w:r>
      <w:r w:rsidRPr="0081511C">
        <w:rPr>
          <w:sz w:val="22"/>
          <w:szCs w:val="22"/>
        </w:rPr>
        <w:t xml:space="preserve">, which is fully incorporated herein. </w:t>
      </w:r>
    </w:p>
    <w:p w14:paraId="49DF1F1C" w14:textId="77777777" w:rsidR="00E401F5" w:rsidRPr="00E401F5" w:rsidRDefault="00E401F5" w:rsidP="009C170E">
      <w:pPr>
        <w:pStyle w:val="ListParagraph"/>
        <w:tabs>
          <w:tab w:val="right" w:pos="-4050"/>
        </w:tabs>
        <w:spacing w:before="252"/>
        <w:ind w:left="0" w:firstLine="720"/>
        <w:jc w:val="both"/>
        <w:rPr>
          <w:sz w:val="22"/>
          <w:szCs w:val="22"/>
          <w:u w:val="single"/>
        </w:rPr>
      </w:pPr>
    </w:p>
    <w:p w14:paraId="586E87C8" w14:textId="77777777" w:rsidR="009C170E" w:rsidRPr="009C170E" w:rsidRDefault="00E401F5" w:rsidP="009C170E">
      <w:pPr>
        <w:pStyle w:val="ListParagraph"/>
        <w:numPr>
          <w:ilvl w:val="0"/>
          <w:numId w:val="17"/>
        </w:numPr>
        <w:tabs>
          <w:tab w:val="right" w:pos="-4050"/>
        </w:tabs>
        <w:spacing w:before="252"/>
        <w:ind w:left="0" w:firstLine="720"/>
        <w:jc w:val="both"/>
        <w:rPr>
          <w:sz w:val="22"/>
          <w:szCs w:val="22"/>
          <w:u w:val="single"/>
        </w:rPr>
      </w:pPr>
      <w:r w:rsidRPr="00E401F5">
        <w:rPr>
          <w:sz w:val="22"/>
          <w:szCs w:val="22"/>
          <w:u w:val="single"/>
        </w:rPr>
        <w:t>Termination; Survival</w:t>
      </w:r>
      <w:r w:rsidRPr="00E401F5">
        <w:rPr>
          <w:sz w:val="22"/>
          <w:szCs w:val="22"/>
        </w:rPr>
        <w:t>.</w:t>
      </w:r>
    </w:p>
    <w:p w14:paraId="235BD70E" w14:textId="77777777" w:rsidR="009C170E" w:rsidRPr="009C170E" w:rsidRDefault="009C170E" w:rsidP="009C170E">
      <w:pPr>
        <w:pStyle w:val="ListParagraph"/>
        <w:rPr>
          <w:sz w:val="22"/>
          <w:szCs w:val="22"/>
          <w:u w:val="single"/>
        </w:rPr>
      </w:pPr>
    </w:p>
    <w:p w14:paraId="6BE47906" w14:textId="1BF18DA9" w:rsidR="009C170E" w:rsidRPr="009C170E" w:rsidRDefault="00E401F5" w:rsidP="009C170E">
      <w:pPr>
        <w:pStyle w:val="ListParagraph"/>
        <w:numPr>
          <w:ilvl w:val="1"/>
          <w:numId w:val="17"/>
        </w:numPr>
        <w:tabs>
          <w:tab w:val="right" w:pos="-4050"/>
          <w:tab w:val="left" w:pos="1440"/>
        </w:tabs>
        <w:spacing w:before="252"/>
        <w:ind w:left="0" w:firstLine="720"/>
        <w:jc w:val="both"/>
        <w:rPr>
          <w:sz w:val="22"/>
          <w:szCs w:val="22"/>
          <w:u w:val="single"/>
        </w:rPr>
      </w:pPr>
      <w:r w:rsidRPr="009C170E">
        <w:rPr>
          <w:sz w:val="22"/>
          <w:szCs w:val="22"/>
          <w:u w:val="single"/>
        </w:rPr>
        <w:t>Termination</w:t>
      </w:r>
      <w:r w:rsidRPr="009C170E">
        <w:rPr>
          <w:sz w:val="22"/>
          <w:szCs w:val="22"/>
        </w:rPr>
        <w:t xml:space="preserve">. </w:t>
      </w:r>
      <w:r w:rsidRPr="009C170E">
        <w:rPr>
          <w:rFonts w:ascii="Times-Roman" w:hAnsi="Times-Roman" w:cs="Times-Roman"/>
          <w:sz w:val="22"/>
          <w:szCs w:val="22"/>
        </w:rPr>
        <w:t xml:space="preserve">This Agreement may be terminated by either party giving at least ninety (90) days prior written notice to the other. This Agreement will also terminate: (i) automatically, if any public authority cancels or declines to renew Producer’s license or certificate of authority; (ii) automatically, on the effective date of the sale, transfer, or merger of Producer’s business; </w:t>
      </w:r>
      <w:r w:rsidRPr="009C170E">
        <w:rPr>
          <w:rFonts w:ascii="Times-Roman" w:hAnsi="Times-Roman" w:cs="Times-Roman"/>
          <w:sz w:val="22"/>
          <w:szCs w:val="22"/>
          <w:u w:val="single"/>
        </w:rPr>
        <w:t>provided</w:t>
      </w:r>
      <w:r w:rsidRPr="009C170E">
        <w:rPr>
          <w:rFonts w:ascii="Times-Roman" w:hAnsi="Times-Roman" w:cs="Times-Roman"/>
          <w:sz w:val="22"/>
          <w:szCs w:val="22"/>
        </w:rPr>
        <w:t xml:space="preserve">, </w:t>
      </w:r>
      <w:r w:rsidRPr="009C170E">
        <w:rPr>
          <w:rFonts w:ascii="Times-Roman" w:hAnsi="Times-Roman" w:cs="Times-Roman"/>
          <w:sz w:val="22"/>
          <w:szCs w:val="22"/>
          <w:u w:val="single"/>
        </w:rPr>
        <w:t>however</w:t>
      </w:r>
      <w:r w:rsidRPr="009C170E">
        <w:rPr>
          <w:rFonts w:ascii="Times-Roman" w:hAnsi="Times-Roman" w:cs="Times-Roman"/>
          <w:sz w:val="22"/>
          <w:szCs w:val="22"/>
        </w:rPr>
        <w:t xml:space="preserve">, that Company may, upon review and in its sole discretion, appoint the successor of Producer; (iii) automatically, upon the death or dissolution, as applicable, of Producer; or (iv) immediately, upon either party giving written notice to the other of </w:t>
      </w:r>
      <w:r w:rsidRPr="009C170E">
        <w:rPr>
          <w:sz w:val="22"/>
          <w:szCs w:val="22"/>
        </w:rPr>
        <w:t>termination because of material breach of any provision hereof, fraud, insolvency or willful or gross misconduct.</w:t>
      </w:r>
    </w:p>
    <w:p w14:paraId="23082F4E" w14:textId="77777777" w:rsidR="009C170E" w:rsidRPr="009C170E" w:rsidRDefault="009C170E" w:rsidP="009C170E">
      <w:pPr>
        <w:pStyle w:val="ListParagraph"/>
        <w:tabs>
          <w:tab w:val="right" w:pos="-4050"/>
          <w:tab w:val="left" w:pos="1440"/>
        </w:tabs>
        <w:spacing w:before="252"/>
        <w:jc w:val="both"/>
        <w:rPr>
          <w:sz w:val="22"/>
          <w:szCs w:val="22"/>
          <w:u w:val="single"/>
        </w:rPr>
      </w:pPr>
    </w:p>
    <w:p w14:paraId="30F922CB" w14:textId="098D727A" w:rsidR="009C170E" w:rsidRPr="009C170E" w:rsidRDefault="00E401F5" w:rsidP="009C170E">
      <w:pPr>
        <w:pStyle w:val="ListParagraph"/>
        <w:numPr>
          <w:ilvl w:val="1"/>
          <w:numId w:val="17"/>
        </w:numPr>
        <w:tabs>
          <w:tab w:val="right" w:pos="-4050"/>
          <w:tab w:val="left" w:pos="1440"/>
        </w:tabs>
        <w:ind w:left="0" w:firstLine="720"/>
        <w:contextualSpacing w:val="0"/>
        <w:jc w:val="both"/>
        <w:rPr>
          <w:sz w:val="22"/>
          <w:szCs w:val="22"/>
          <w:u w:val="single"/>
        </w:rPr>
      </w:pPr>
      <w:r w:rsidRPr="009C170E">
        <w:rPr>
          <w:sz w:val="22"/>
          <w:szCs w:val="22"/>
          <w:u w:val="single"/>
        </w:rPr>
        <w:t>Survival</w:t>
      </w:r>
      <w:r w:rsidRPr="009C170E">
        <w:rPr>
          <w:sz w:val="22"/>
          <w:szCs w:val="22"/>
        </w:rPr>
        <w:t xml:space="preserve">.  Any termination will not affect the respective rights or liabilities of either party </w:t>
      </w:r>
      <w:r w:rsidRPr="009C170E">
        <w:rPr>
          <w:sz w:val="22"/>
          <w:szCs w:val="22"/>
        </w:rPr>
        <w:lastRenderedPageBreak/>
        <w:t xml:space="preserve">accruing up to the date of such termination, and all representations and obligations of Producer herein shall survive the termination of this Agreement, including without limitation the obligations under </w:t>
      </w:r>
      <w:r w:rsidRPr="009C170E">
        <w:rPr>
          <w:sz w:val="22"/>
          <w:szCs w:val="22"/>
          <w:u w:val="single"/>
        </w:rPr>
        <w:t xml:space="preserve">Section </w:t>
      </w:r>
      <w:r w:rsidR="00342374">
        <w:rPr>
          <w:sz w:val="22"/>
          <w:szCs w:val="22"/>
          <w:u w:val="single"/>
        </w:rPr>
        <w:t>7</w:t>
      </w:r>
      <w:r w:rsidRPr="009C170E">
        <w:rPr>
          <w:sz w:val="22"/>
          <w:szCs w:val="22"/>
        </w:rPr>
        <w:t xml:space="preserve"> hereto. Furthermore, after the date of termination of this Agreement, Producer shall complete the collection and accounting to Company for all premiums, commissions and other transactions unaccounted for on the date of termination or arising thereafter in respect of outstanding policies of insurance, including but not limited to, return premium and return commissions.</w:t>
      </w:r>
    </w:p>
    <w:p w14:paraId="4388B06C" w14:textId="77777777" w:rsidR="009C170E" w:rsidRPr="009C170E" w:rsidRDefault="009C170E" w:rsidP="009C170E">
      <w:pPr>
        <w:tabs>
          <w:tab w:val="right" w:pos="-4050"/>
          <w:tab w:val="left" w:pos="1440"/>
        </w:tabs>
        <w:jc w:val="both"/>
        <w:rPr>
          <w:sz w:val="22"/>
          <w:szCs w:val="22"/>
          <w:u w:val="single"/>
        </w:rPr>
      </w:pPr>
    </w:p>
    <w:p w14:paraId="461B9C57" w14:textId="70CA090F" w:rsidR="009C170E" w:rsidRPr="009C170E" w:rsidRDefault="000076CF" w:rsidP="00FA2253">
      <w:pPr>
        <w:pStyle w:val="ListParagraph"/>
        <w:numPr>
          <w:ilvl w:val="0"/>
          <w:numId w:val="17"/>
        </w:numPr>
        <w:tabs>
          <w:tab w:val="right" w:pos="-4050"/>
        </w:tabs>
        <w:ind w:left="0" w:firstLine="720"/>
        <w:contextualSpacing w:val="0"/>
        <w:jc w:val="both"/>
        <w:rPr>
          <w:sz w:val="22"/>
          <w:szCs w:val="22"/>
          <w:u w:val="single"/>
        </w:rPr>
      </w:pPr>
      <w:r w:rsidRPr="00E401F5">
        <w:rPr>
          <w:sz w:val="22"/>
          <w:szCs w:val="22"/>
          <w:u w:val="single"/>
        </w:rPr>
        <w:t>Miscellaneous</w:t>
      </w:r>
      <w:r w:rsidR="002917A3" w:rsidRPr="00E401F5">
        <w:rPr>
          <w:sz w:val="22"/>
          <w:szCs w:val="22"/>
        </w:rPr>
        <w:t>.</w:t>
      </w:r>
    </w:p>
    <w:p w14:paraId="11CA857B" w14:textId="77777777" w:rsidR="009C170E" w:rsidRPr="009C170E" w:rsidRDefault="009C170E" w:rsidP="009C170E">
      <w:pPr>
        <w:pStyle w:val="ListParagraph"/>
        <w:tabs>
          <w:tab w:val="right" w:pos="-4050"/>
        </w:tabs>
        <w:contextualSpacing w:val="0"/>
        <w:jc w:val="both"/>
        <w:rPr>
          <w:sz w:val="22"/>
          <w:szCs w:val="22"/>
          <w:u w:val="single"/>
        </w:rPr>
      </w:pPr>
    </w:p>
    <w:p w14:paraId="21F76080" w14:textId="6BE5B440" w:rsidR="009C170E" w:rsidRPr="009C170E" w:rsidRDefault="002917A3" w:rsidP="009C170E">
      <w:pPr>
        <w:pStyle w:val="ListParagraph"/>
        <w:numPr>
          <w:ilvl w:val="1"/>
          <w:numId w:val="17"/>
        </w:numPr>
        <w:tabs>
          <w:tab w:val="right" w:pos="-4050"/>
        </w:tabs>
        <w:ind w:left="0" w:firstLine="720"/>
        <w:contextualSpacing w:val="0"/>
        <w:jc w:val="both"/>
        <w:rPr>
          <w:sz w:val="22"/>
          <w:szCs w:val="22"/>
          <w:u w:val="single"/>
        </w:rPr>
      </w:pPr>
      <w:r w:rsidRPr="009C170E">
        <w:rPr>
          <w:sz w:val="22"/>
          <w:szCs w:val="22"/>
          <w:u w:val="single"/>
        </w:rPr>
        <w:t>Notice</w:t>
      </w:r>
      <w:r w:rsidRPr="009C170E">
        <w:rPr>
          <w:sz w:val="22"/>
          <w:szCs w:val="22"/>
        </w:rPr>
        <w:t xml:space="preserve">.  </w:t>
      </w:r>
      <w:r w:rsidR="003C15AC" w:rsidRPr="009C170E">
        <w:rPr>
          <w:sz w:val="22"/>
          <w:szCs w:val="22"/>
        </w:rPr>
        <w:t xml:space="preserve">All notices, requests and other communications to any party hereunder: (i) shall be in writing signed by or on behalf of the party making the same; (ii) shall be deemed to have been given (1) when received if delivered personally, (2) on the third business day after being deposited in the United States mail if sent by registered or certified mail, postage prepaid, return receipt requested, or (3) on the first </w:t>
      </w:r>
      <w:r w:rsidR="008C367A" w:rsidRPr="009C170E">
        <w:rPr>
          <w:sz w:val="22"/>
          <w:szCs w:val="22"/>
        </w:rPr>
        <w:t>b</w:t>
      </w:r>
      <w:r w:rsidR="003C15AC" w:rsidRPr="009C170E">
        <w:rPr>
          <w:sz w:val="22"/>
          <w:szCs w:val="22"/>
        </w:rPr>
        <w:t xml:space="preserve">usiness </w:t>
      </w:r>
      <w:r w:rsidR="008C367A" w:rsidRPr="009C170E">
        <w:rPr>
          <w:sz w:val="22"/>
          <w:szCs w:val="22"/>
        </w:rPr>
        <w:t>d</w:t>
      </w:r>
      <w:r w:rsidR="003C15AC" w:rsidRPr="009C170E">
        <w:rPr>
          <w:sz w:val="22"/>
          <w:szCs w:val="22"/>
        </w:rPr>
        <w:t xml:space="preserve">ay after being deposited with a reputable overnight courier service; and (iii) shall be addressed to each party at the following addresses (or at such other address for a party as shall be specified in a notice given in accordance with this </w:t>
      </w:r>
      <w:r w:rsidR="003C15AC" w:rsidRPr="009C170E">
        <w:rPr>
          <w:sz w:val="22"/>
          <w:szCs w:val="22"/>
          <w:u w:val="single"/>
        </w:rPr>
        <w:t xml:space="preserve">Section </w:t>
      </w:r>
      <w:r w:rsidR="00A34087">
        <w:rPr>
          <w:sz w:val="22"/>
          <w:szCs w:val="22"/>
          <w:u w:val="single"/>
        </w:rPr>
        <w:t>10</w:t>
      </w:r>
      <w:r w:rsidR="003C15AC" w:rsidRPr="009C170E">
        <w:rPr>
          <w:sz w:val="22"/>
          <w:szCs w:val="22"/>
          <w:u w:val="single"/>
        </w:rPr>
        <w:t>(a)</w:t>
      </w:r>
      <w:r w:rsidR="003C15AC" w:rsidRPr="009C170E">
        <w:rPr>
          <w:sz w:val="22"/>
          <w:szCs w:val="22"/>
        </w:rPr>
        <w:t>):</w:t>
      </w:r>
    </w:p>
    <w:p w14:paraId="43936E90" w14:textId="0A0566DA" w:rsidR="009C170E" w:rsidRDefault="009C170E" w:rsidP="009C170E">
      <w:pPr>
        <w:pStyle w:val="ListParagraph"/>
        <w:tabs>
          <w:tab w:val="right" w:pos="-4050"/>
        </w:tabs>
        <w:contextualSpacing w:val="0"/>
        <w:jc w:val="both"/>
        <w:rPr>
          <w:sz w:val="22"/>
          <w:szCs w:val="22"/>
          <w:u w:val="single"/>
        </w:rPr>
      </w:pPr>
    </w:p>
    <w:tbl>
      <w:tblPr>
        <w:tblW w:w="0" w:type="auto"/>
        <w:tblLook w:val="04A0" w:firstRow="1" w:lastRow="0" w:firstColumn="1" w:lastColumn="0" w:noHBand="0" w:noVBand="1"/>
      </w:tblPr>
      <w:tblGrid>
        <w:gridCol w:w="4651"/>
        <w:gridCol w:w="4704"/>
      </w:tblGrid>
      <w:tr w:rsidR="009C170E" w:rsidRPr="00F640D1" w14:paraId="72E7859D" w14:textId="77777777" w:rsidTr="00C341D7">
        <w:tc>
          <w:tcPr>
            <w:tcW w:w="4651" w:type="dxa"/>
          </w:tcPr>
          <w:p w14:paraId="29050CD3" w14:textId="77777777" w:rsidR="009C170E" w:rsidRPr="00F640D1" w:rsidRDefault="009C170E" w:rsidP="007D2670">
            <w:pPr>
              <w:rPr>
                <w:sz w:val="22"/>
                <w:szCs w:val="22"/>
              </w:rPr>
            </w:pPr>
            <w:r w:rsidRPr="00F640D1">
              <w:rPr>
                <w:sz w:val="22"/>
                <w:szCs w:val="22"/>
              </w:rPr>
              <w:br w:type="page"/>
              <w:t xml:space="preserve">If to </w:t>
            </w:r>
            <w:r>
              <w:rPr>
                <w:sz w:val="22"/>
                <w:szCs w:val="22"/>
              </w:rPr>
              <w:t>Company</w:t>
            </w:r>
            <w:r w:rsidRPr="00F640D1">
              <w:rPr>
                <w:sz w:val="22"/>
                <w:szCs w:val="22"/>
              </w:rPr>
              <w:t>, to:</w:t>
            </w:r>
          </w:p>
        </w:tc>
        <w:tc>
          <w:tcPr>
            <w:tcW w:w="4704" w:type="dxa"/>
          </w:tcPr>
          <w:p w14:paraId="41C9B9BE" w14:textId="77777777" w:rsidR="009C170E" w:rsidRPr="00F640D1" w:rsidRDefault="009C170E" w:rsidP="007D2670">
            <w:pPr>
              <w:rPr>
                <w:sz w:val="22"/>
                <w:szCs w:val="22"/>
              </w:rPr>
            </w:pPr>
            <w:r w:rsidRPr="00F640D1">
              <w:rPr>
                <w:sz w:val="22"/>
                <w:szCs w:val="22"/>
              </w:rPr>
              <w:t xml:space="preserve">If to </w:t>
            </w:r>
            <w:r>
              <w:rPr>
                <w:sz w:val="22"/>
                <w:szCs w:val="22"/>
              </w:rPr>
              <w:t>Producer</w:t>
            </w:r>
            <w:r w:rsidRPr="00F640D1">
              <w:rPr>
                <w:sz w:val="22"/>
                <w:szCs w:val="22"/>
              </w:rPr>
              <w:t>, to:</w:t>
            </w:r>
          </w:p>
        </w:tc>
      </w:tr>
      <w:tr w:rsidR="009C170E" w:rsidRPr="00F640D1" w14:paraId="6B0D24D5" w14:textId="77777777" w:rsidTr="00C341D7">
        <w:tc>
          <w:tcPr>
            <w:tcW w:w="4651" w:type="dxa"/>
          </w:tcPr>
          <w:p w14:paraId="36FDBED6" w14:textId="77777777" w:rsidR="009C170E" w:rsidRPr="00F640D1" w:rsidRDefault="009C170E" w:rsidP="007D2670">
            <w:pPr>
              <w:rPr>
                <w:sz w:val="22"/>
                <w:szCs w:val="22"/>
              </w:rPr>
            </w:pPr>
          </w:p>
        </w:tc>
        <w:tc>
          <w:tcPr>
            <w:tcW w:w="4704" w:type="dxa"/>
          </w:tcPr>
          <w:p w14:paraId="3F8EF9AC" w14:textId="77777777" w:rsidR="009C170E" w:rsidRPr="00F640D1" w:rsidRDefault="009C170E" w:rsidP="007D2670">
            <w:pPr>
              <w:rPr>
                <w:sz w:val="22"/>
                <w:szCs w:val="22"/>
              </w:rPr>
            </w:pPr>
          </w:p>
        </w:tc>
      </w:tr>
      <w:tr w:rsidR="009C170E" w:rsidRPr="00F640D1" w14:paraId="48383824" w14:textId="77777777" w:rsidTr="00C341D7">
        <w:tc>
          <w:tcPr>
            <w:tcW w:w="4651" w:type="dxa"/>
          </w:tcPr>
          <w:p w14:paraId="724AE80D" w14:textId="278DA6E1" w:rsidR="009C170E" w:rsidRPr="00FA2253" w:rsidRDefault="00FA2253" w:rsidP="007D2670">
            <w:pPr>
              <w:ind w:left="720"/>
              <w:rPr>
                <w:sz w:val="22"/>
                <w:szCs w:val="22"/>
              </w:rPr>
            </w:pPr>
            <w:r w:rsidRPr="00FA2253">
              <w:rPr>
                <w:sz w:val="22"/>
                <w:szCs w:val="22"/>
              </w:rPr>
              <w:t>Specialty Program Group LLC</w:t>
            </w:r>
            <w:r w:rsidR="009C170E" w:rsidRPr="00FA2253">
              <w:rPr>
                <w:sz w:val="22"/>
                <w:szCs w:val="22"/>
              </w:rPr>
              <w:t xml:space="preserve">                                                                                  </w:t>
            </w:r>
          </w:p>
        </w:tc>
        <w:tc>
          <w:tcPr>
            <w:tcW w:w="4704" w:type="dxa"/>
          </w:tcPr>
          <w:p w14:paraId="3EB5317C" w14:textId="77777777" w:rsidR="009C170E" w:rsidRPr="00C341D7" w:rsidRDefault="009C170E" w:rsidP="007D2670">
            <w:pPr>
              <w:ind w:left="720"/>
              <w:rPr>
                <w:sz w:val="22"/>
                <w:szCs w:val="22"/>
                <w:highlight w:val="yellow"/>
              </w:rPr>
            </w:pPr>
            <w:r w:rsidRPr="00C341D7">
              <w:rPr>
                <w:sz w:val="22"/>
                <w:szCs w:val="22"/>
                <w:highlight w:val="yellow"/>
              </w:rPr>
              <w:t>[</w:t>
            </w:r>
            <w:r w:rsidRPr="00C341D7">
              <w:rPr>
                <w:sz w:val="22"/>
                <w:szCs w:val="22"/>
                <w:highlight w:val="yellow"/>
                <w:u w:val="single"/>
              </w:rPr>
              <w:t>                                  </w:t>
            </w:r>
            <w:r w:rsidRPr="00C341D7">
              <w:rPr>
                <w:sz w:val="22"/>
                <w:szCs w:val="22"/>
                <w:highlight w:val="yellow"/>
              </w:rPr>
              <w:t>]</w:t>
            </w:r>
          </w:p>
        </w:tc>
      </w:tr>
      <w:tr w:rsidR="009C170E" w:rsidRPr="00F640D1" w14:paraId="094114E6" w14:textId="77777777" w:rsidTr="00C341D7">
        <w:tc>
          <w:tcPr>
            <w:tcW w:w="4651" w:type="dxa"/>
          </w:tcPr>
          <w:p w14:paraId="2FCE8B9B" w14:textId="6B65C0D9" w:rsidR="009C170E" w:rsidRPr="00FA2253" w:rsidRDefault="009C170E" w:rsidP="00FA2253">
            <w:pPr>
              <w:rPr>
                <w:sz w:val="22"/>
                <w:szCs w:val="22"/>
              </w:rPr>
            </w:pPr>
            <w:r w:rsidRPr="00FA2253">
              <w:rPr>
                <w:sz w:val="22"/>
                <w:szCs w:val="22"/>
              </w:rPr>
              <w:t xml:space="preserve">     </w:t>
            </w:r>
            <w:r w:rsidR="00FA2253">
              <w:rPr>
                <w:sz w:val="22"/>
                <w:szCs w:val="22"/>
              </w:rPr>
              <w:tab/>
              <w:t>180 River Road, 2</w:t>
            </w:r>
            <w:r w:rsidR="00FA2253" w:rsidRPr="00FA2253">
              <w:rPr>
                <w:sz w:val="22"/>
                <w:szCs w:val="22"/>
                <w:vertAlign w:val="superscript"/>
              </w:rPr>
              <w:t>nd</w:t>
            </w:r>
            <w:r w:rsidR="00FA2253">
              <w:rPr>
                <w:sz w:val="22"/>
                <w:szCs w:val="22"/>
              </w:rPr>
              <w:t xml:space="preserve"> Floor</w:t>
            </w:r>
          </w:p>
        </w:tc>
        <w:tc>
          <w:tcPr>
            <w:tcW w:w="4704" w:type="dxa"/>
          </w:tcPr>
          <w:p w14:paraId="21CE7A93" w14:textId="77777777" w:rsidR="009C170E" w:rsidRPr="00C341D7" w:rsidRDefault="009C170E" w:rsidP="007D2670">
            <w:pPr>
              <w:ind w:left="720"/>
              <w:rPr>
                <w:sz w:val="22"/>
                <w:szCs w:val="22"/>
                <w:highlight w:val="yellow"/>
              </w:rPr>
            </w:pPr>
            <w:r w:rsidRPr="00C341D7">
              <w:rPr>
                <w:sz w:val="22"/>
                <w:szCs w:val="22"/>
                <w:highlight w:val="yellow"/>
              </w:rPr>
              <w:t>[</w:t>
            </w:r>
            <w:r w:rsidRPr="00C341D7">
              <w:rPr>
                <w:sz w:val="22"/>
                <w:szCs w:val="22"/>
                <w:highlight w:val="yellow"/>
                <w:u w:val="single"/>
              </w:rPr>
              <w:t>                                  </w:t>
            </w:r>
            <w:r w:rsidRPr="00C341D7">
              <w:rPr>
                <w:sz w:val="22"/>
                <w:szCs w:val="22"/>
                <w:highlight w:val="yellow"/>
              </w:rPr>
              <w:t>]</w:t>
            </w:r>
          </w:p>
        </w:tc>
      </w:tr>
      <w:tr w:rsidR="009C170E" w:rsidRPr="00F640D1" w14:paraId="60DAC9B0" w14:textId="77777777" w:rsidTr="00C341D7">
        <w:trPr>
          <w:trHeight w:val="64"/>
        </w:trPr>
        <w:tc>
          <w:tcPr>
            <w:tcW w:w="4651" w:type="dxa"/>
          </w:tcPr>
          <w:p w14:paraId="246E3288" w14:textId="77777777" w:rsidR="00C341D7" w:rsidRDefault="00FA2253" w:rsidP="007D2670">
            <w:pPr>
              <w:ind w:left="720"/>
              <w:rPr>
                <w:sz w:val="22"/>
                <w:szCs w:val="22"/>
              </w:rPr>
            </w:pPr>
            <w:r>
              <w:rPr>
                <w:sz w:val="22"/>
                <w:szCs w:val="22"/>
              </w:rPr>
              <w:t>Summit, New Jersey 07901</w:t>
            </w:r>
          </w:p>
          <w:p w14:paraId="20CB7793" w14:textId="5A66C9D6" w:rsidR="009C170E" w:rsidRPr="00FA2253" w:rsidRDefault="00C341D7" w:rsidP="007D2670">
            <w:pPr>
              <w:ind w:left="720"/>
              <w:rPr>
                <w:sz w:val="22"/>
                <w:szCs w:val="22"/>
              </w:rPr>
            </w:pPr>
            <w:r>
              <w:rPr>
                <w:sz w:val="22"/>
                <w:szCs w:val="22"/>
              </w:rPr>
              <w:t>Attn: Maryellen Dolan, Chief Operating Officer</w:t>
            </w:r>
            <w:r w:rsidR="009C170E" w:rsidRPr="00FA2253">
              <w:rPr>
                <w:sz w:val="22"/>
                <w:szCs w:val="22"/>
              </w:rPr>
              <w:t xml:space="preserve">                                      </w:t>
            </w:r>
          </w:p>
        </w:tc>
        <w:tc>
          <w:tcPr>
            <w:tcW w:w="4704" w:type="dxa"/>
          </w:tcPr>
          <w:p w14:paraId="12353AA0" w14:textId="77777777" w:rsidR="009C170E" w:rsidRDefault="009C170E" w:rsidP="007D2670">
            <w:pPr>
              <w:ind w:left="720"/>
              <w:rPr>
                <w:sz w:val="22"/>
                <w:szCs w:val="22"/>
                <w:highlight w:val="yellow"/>
              </w:rPr>
            </w:pPr>
            <w:r w:rsidRPr="00C341D7">
              <w:rPr>
                <w:sz w:val="22"/>
                <w:szCs w:val="22"/>
                <w:highlight w:val="yellow"/>
              </w:rPr>
              <w:t>[</w:t>
            </w:r>
            <w:r w:rsidRPr="00C341D7">
              <w:rPr>
                <w:sz w:val="22"/>
                <w:szCs w:val="22"/>
                <w:highlight w:val="yellow"/>
                <w:u w:val="single"/>
              </w:rPr>
              <w:t>                                  </w:t>
            </w:r>
            <w:r w:rsidRPr="00C341D7">
              <w:rPr>
                <w:sz w:val="22"/>
                <w:szCs w:val="22"/>
                <w:highlight w:val="yellow"/>
              </w:rPr>
              <w:t>]</w:t>
            </w:r>
          </w:p>
          <w:p w14:paraId="38B708D6" w14:textId="1F16C60C" w:rsidR="00C341D7" w:rsidRPr="00C341D7" w:rsidRDefault="00C341D7" w:rsidP="007D2670">
            <w:pPr>
              <w:ind w:left="720"/>
              <w:rPr>
                <w:sz w:val="22"/>
                <w:szCs w:val="22"/>
                <w:highlight w:val="yellow"/>
              </w:rPr>
            </w:pPr>
            <w:r>
              <w:rPr>
                <w:sz w:val="22"/>
                <w:szCs w:val="22"/>
              </w:rPr>
              <w:t xml:space="preserve">Attention:  </w:t>
            </w:r>
            <w:r w:rsidRPr="00C341D7">
              <w:rPr>
                <w:sz w:val="22"/>
                <w:szCs w:val="22"/>
                <w:highlight w:val="yellow"/>
              </w:rPr>
              <w:t>[</w:t>
            </w:r>
            <w:r w:rsidRPr="00C341D7">
              <w:rPr>
                <w:sz w:val="22"/>
                <w:szCs w:val="22"/>
                <w:highlight w:val="yellow"/>
                <w:u w:val="single"/>
              </w:rPr>
              <w:t>                                  </w:t>
            </w:r>
            <w:r w:rsidRPr="00C341D7">
              <w:rPr>
                <w:sz w:val="22"/>
                <w:szCs w:val="22"/>
                <w:highlight w:val="yellow"/>
              </w:rPr>
              <w:t>]</w:t>
            </w:r>
          </w:p>
        </w:tc>
      </w:tr>
      <w:tr w:rsidR="009C170E" w:rsidRPr="00F640D1" w14:paraId="5C356ABE" w14:textId="77777777" w:rsidTr="00C341D7">
        <w:tc>
          <w:tcPr>
            <w:tcW w:w="4651" w:type="dxa"/>
          </w:tcPr>
          <w:p w14:paraId="44785DDF" w14:textId="08CBF0FC" w:rsidR="009C170E" w:rsidRPr="00FA2253" w:rsidRDefault="009C170E" w:rsidP="007D2670">
            <w:pPr>
              <w:ind w:left="720"/>
              <w:rPr>
                <w:sz w:val="22"/>
                <w:szCs w:val="22"/>
              </w:rPr>
            </w:pPr>
          </w:p>
        </w:tc>
        <w:tc>
          <w:tcPr>
            <w:tcW w:w="4704" w:type="dxa"/>
          </w:tcPr>
          <w:p w14:paraId="58B6144B" w14:textId="033B3E48" w:rsidR="00FA2253" w:rsidRPr="00F640D1" w:rsidRDefault="00FA2253" w:rsidP="00FA2253">
            <w:pPr>
              <w:ind w:left="720"/>
              <w:rPr>
                <w:sz w:val="22"/>
                <w:szCs w:val="22"/>
              </w:rPr>
            </w:pPr>
          </w:p>
        </w:tc>
      </w:tr>
      <w:tr w:rsidR="00FA2253" w:rsidRPr="00F640D1" w14:paraId="208A76CE" w14:textId="77777777" w:rsidTr="00C341D7">
        <w:tc>
          <w:tcPr>
            <w:tcW w:w="4651" w:type="dxa"/>
          </w:tcPr>
          <w:p w14:paraId="21251790" w14:textId="77777777" w:rsidR="00FA2253" w:rsidRPr="00FA2253" w:rsidRDefault="00FA2253" w:rsidP="007D2670">
            <w:pPr>
              <w:ind w:left="720"/>
              <w:rPr>
                <w:sz w:val="22"/>
                <w:szCs w:val="22"/>
              </w:rPr>
            </w:pPr>
          </w:p>
        </w:tc>
        <w:tc>
          <w:tcPr>
            <w:tcW w:w="4704" w:type="dxa"/>
          </w:tcPr>
          <w:p w14:paraId="2705B200" w14:textId="77777777" w:rsidR="00FA2253" w:rsidRDefault="00FA2253" w:rsidP="00FA2253">
            <w:pPr>
              <w:ind w:left="720"/>
              <w:rPr>
                <w:sz w:val="22"/>
                <w:szCs w:val="22"/>
              </w:rPr>
            </w:pPr>
          </w:p>
        </w:tc>
      </w:tr>
      <w:tr w:rsidR="00FA2253" w:rsidRPr="00F640D1" w14:paraId="2250D738" w14:textId="77777777" w:rsidTr="00C341D7">
        <w:tc>
          <w:tcPr>
            <w:tcW w:w="4651" w:type="dxa"/>
          </w:tcPr>
          <w:p w14:paraId="30384398" w14:textId="7DDAF1C0" w:rsidR="00FA2253" w:rsidRPr="00FA2253" w:rsidRDefault="00FA2253" w:rsidP="00FA2253">
            <w:pPr>
              <w:rPr>
                <w:sz w:val="22"/>
                <w:szCs w:val="22"/>
              </w:rPr>
            </w:pPr>
            <w:r>
              <w:rPr>
                <w:sz w:val="22"/>
                <w:szCs w:val="22"/>
              </w:rPr>
              <w:t>With a copy to:</w:t>
            </w:r>
          </w:p>
        </w:tc>
        <w:tc>
          <w:tcPr>
            <w:tcW w:w="4704" w:type="dxa"/>
          </w:tcPr>
          <w:p w14:paraId="7985EFE3" w14:textId="77777777" w:rsidR="00FA2253" w:rsidRDefault="00FA2253" w:rsidP="00FA2253">
            <w:pPr>
              <w:ind w:left="720"/>
              <w:rPr>
                <w:sz w:val="22"/>
                <w:szCs w:val="22"/>
              </w:rPr>
            </w:pPr>
          </w:p>
        </w:tc>
      </w:tr>
      <w:tr w:rsidR="00FA2253" w:rsidRPr="00F640D1" w14:paraId="560A783E" w14:textId="77777777" w:rsidTr="00C341D7">
        <w:tc>
          <w:tcPr>
            <w:tcW w:w="4651" w:type="dxa"/>
          </w:tcPr>
          <w:p w14:paraId="4AAC929D" w14:textId="77777777" w:rsidR="00FA2253" w:rsidRPr="00FA2253" w:rsidRDefault="00FA2253" w:rsidP="007D2670">
            <w:pPr>
              <w:ind w:left="720"/>
              <w:rPr>
                <w:sz w:val="22"/>
                <w:szCs w:val="22"/>
              </w:rPr>
            </w:pPr>
          </w:p>
        </w:tc>
        <w:tc>
          <w:tcPr>
            <w:tcW w:w="4704" w:type="dxa"/>
          </w:tcPr>
          <w:p w14:paraId="5981724A" w14:textId="77777777" w:rsidR="00FA2253" w:rsidRDefault="00FA2253" w:rsidP="00FA2253">
            <w:pPr>
              <w:ind w:left="720"/>
              <w:rPr>
                <w:sz w:val="22"/>
                <w:szCs w:val="22"/>
              </w:rPr>
            </w:pPr>
          </w:p>
        </w:tc>
      </w:tr>
      <w:tr w:rsidR="00FA2253" w:rsidRPr="00F640D1" w14:paraId="2FB2C76A" w14:textId="77777777" w:rsidTr="00C341D7">
        <w:tc>
          <w:tcPr>
            <w:tcW w:w="4651" w:type="dxa"/>
          </w:tcPr>
          <w:p w14:paraId="212FF91B" w14:textId="46718757" w:rsidR="00FA2253" w:rsidRPr="00FA2253" w:rsidRDefault="00FA2253" w:rsidP="007D2670">
            <w:pPr>
              <w:ind w:left="720"/>
              <w:rPr>
                <w:sz w:val="22"/>
                <w:szCs w:val="22"/>
              </w:rPr>
            </w:pPr>
            <w:r>
              <w:rPr>
                <w:sz w:val="22"/>
                <w:szCs w:val="22"/>
              </w:rPr>
              <w:t>Specialty Program Group LLC</w:t>
            </w:r>
          </w:p>
        </w:tc>
        <w:tc>
          <w:tcPr>
            <w:tcW w:w="4704" w:type="dxa"/>
          </w:tcPr>
          <w:p w14:paraId="4874461E" w14:textId="77777777" w:rsidR="00FA2253" w:rsidRDefault="00FA2253" w:rsidP="00FA2253">
            <w:pPr>
              <w:ind w:left="720"/>
              <w:rPr>
                <w:sz w:val="22"/>
                <w:szCs w:val="22"/>
              </w:rPr>
            </w:pPr>
          </w:p>
        </w:tc>
      </w:tr>
      <w:tr w:rsidR="00FA2253" w:rsidRPr="00F640D1" w14:paraId="496BEBEB" w14:textId="77777777" w:rsidTr="00C341D7">
        <w:tc>
          <w:tcPr>
            <w:tcW w:w="4651" w:type="dxa"/>
          </w:tcPr>
          <w:p w14:paraId="37649744" w14:textId="401C3FCA" w:rsidR="00FA2253" w:rsidRPr="00FA2253" w:rsidRDefault="00FA2253" w:rsidP="007D2670">
            <w:pPr>
              <w:ind w:left="720"/>
              <w:rPr>
                <w:sz w:val="22"/>
                <w:szCs w:val="22"/>
              </w:rPr>
            </w:pPr>
            <w:r>
              <w:rPr>
                <w:sz w:val="22"/>
                <w:szCs w:val="22"/>
              </w:rPr>
              <w:t>150 N. Riverside Plaza, 17</w:t>
            </w:r>
            <w:r w:rsidRPr="00FA2253">
              <w:rPr>
                <w:sz w:val="22"/>
                <w:szCs w:val="22"/>
                <w:vertAlign w:val="superscript"/>
              </w:rPr>
              <w:t>th</w:t>
            </w:r>
            <w:r>
              <w:rPr>
                <w:sz w:val="22"/>
                <w:szCs w:val="22"/>
              </w:rPr>
              <w:t xml:space="preserve"> Floor</w:t>
            </w:r>
          </w:p>
        </w:tc>
        <w:tc>
          <w:tcPr>
            <w:tcW w:w="4704" w:type="dxa"/>
          </w:tcPr>
          <w:p w14:paraId="290BEC10" w14:textId="77777777" w:rsidR="00FA2253" w:rsidRDefault="00FA2253" w:rsidP="00FA2253">
            <w:pPr>
              <w:ind w:left="720"/>
              <w:rPr>
                <w:sz w:val="22"/>
                <w:szCs w:val="22"/>
              </w:rPr>
            </w:pPr>
          </w:p>
        </w:tc>
      </w:tr>
      <w:tr w:rsidR="00FA2253" w:rsidRPr="00F640D1" w14:paraId="31C1B042" w14:textId="77777777" w:rsidTr="00C341D7">
        <w:tc>
          <w:tcPr>
            <w:tcW w:w="4651" w:type="dxa"/>
          </w:tcPr>
          <w:p w14:paraId="2BEED348" w14:textId="0DA50765" w:rsidR="00FA2253" w:rsidRPr="00FA2253" w:rsidRDefault="00FA2253" w:rsidP="007D2670">
            <w:pPr>
              <w:ind w:left="720"/>
              <w:rPr>
                <w:sz w:val="22"/>
                <w:szCs w:val="22"/>
              </w:rPr>
            </w:pPr>
            <w:r>
              <w:rPr>
                <w:sz w:val="22"/>
                <w:szCs w:val="22"/>
              </w:rPr>
              <w:t>Chicago, Illinois 60558</w:t>
            </w:r>
          </w:p>
        </w:tc>
        <w:tc>
          <w:tcPr>
            <w:tcW w:w="4704" w:type="dxa"/>
          </w:tcPr>
          <w:p w14:paraId="042C478D" w14:textId="77777777" w:rsidR="00FA2253" w:rsidRDefault="00FA2253" w:rsidP="00FA2253">
            <w:pPr>
              <w:ind w:left="720"/>
              <w:rPr>
                <w:sz w:val="22"/>
                <w:szCs w:val="22"/>
              </w:rPr>
            </w:pPr>
          </w:p>
        </w:tc>
      </w:tr>
      <w:tr w:rsidR="00FA2253" w:rsidRPr="00F640D1" w14:paraId="7A62D7F9" w14:textId="77777777" w:rsidTr="00C341D7">
        <w:tc>
          <w:tcPr>
            <w:tcW w:w="4651" w:type="dxa"/>
          </w:tcPr>
          <w:p w14:paraId="71236F0E" w14:textId="422D2D98" w:rsidR="00FA2253" w:rsidRPr="00FA2253" w:rsidRDefault="00FA2253" w:rsidP="007D2670">
            <w:pPr>
              <w:ind w:left="720"/>
              <w:rPr>
                <w:sz w:val="22"/>
                <w:szCs w:val="22"/>
              </w:rPr>
            </w:pPr>
            <w:r>
              <w:rPr>
                <w:sz w:val="22"/>
                <w:szCs w:val="22"/>
              </w:rPr>
              <w:t>Attn: Matthew E. Pinkham, Chief Legal Officer, Vice President</w:t>
            </w:r>
          </w:p>
        </w:tc>
        <w:tc>
          <w:tcPr>
            <w:tcW w:w="4704" w:type="dxa"/>
          </w:tcPr>
          <w:p w14:paraId="7768611F" w14:textId="77777777" w:rsidR="00FA2253" w:rsidRDefault="00FA2253" w:rsidP="00FA2253">
            <w:pPr>
              <w:ind w:left="720"/>
              <w:rPr>
                <w:sz w:val="22"/>
                <w:szCs w:val="22"/>
              </w:rPr>
            </w:pPr>
          </w:p>
        </w:tc>
      </w:tr>
    </w:tbl>
    <w:p w14:paraId="1566EFAA" w14:textId="77777777" w:rsidR="009C170E" w:rsidRPr="009C170E" w:rsidRDefault="009C170E" w:rsidP="009C170E">
      <w:pPr>
        <w:tabs>
          <w:tab w:val="right" w:pos="-4050"/>
        </w:tabs>
        <w:jc w:val="both"/>
        <w:rPr>
          <w:sz w:val="22"/>
          <w:szCs w:val="22"/>
          <w:u w:val="single"/>
        </w:rPr>
      </w:pPr>
    </w:p>
    <w:p w14:paraId="519B83C8" w14:textId="36911120" w:rsidR="0076399B" w:rsidRPr="00342374" w:rsidRDefault="0076399B" w:rsidP="0076399B">
      <w:pPr>
        <w:pStyle w:val="ListParagraph"/>
        <w:numPr>
          <w:ilvl w:val="1"/>
          <w:numId w:val="17"/>
        </w:numPr>
        <w:tabs>
          <w:tab w:val="right" w:pos="-4050"/>
        </w:tabs>
        <w:ind w:left="0" w:firstLine="720"/>
        <w:contextualSpacing w:val="0"/>
        <w:jc w:val="both"/>
        <w:rPr>
          <w:sz w:val="22"/>
          <w:szCs w:val="22"/>
          <w:u w:val="single"/>
        </w:rPr>
      </w:pPr>
      <w:r>
        <w:rPr>
          <w:sz w:val="22"/>
          <w:szCs w:val="22"/>
          <w:u w:val="single"/>
        </w:rPr>
        <w:t>Governing Law: Jurisdiction</w:t>
      </w:r>
      <w:r w:rsidRPr="0076399B">
        <w:rPr>
          <w:sz w:val="22"/>
          <w:szCs w:val="22"/>
        </w:rPr>
        <w:t>.</w:t>
      </w:r>
      <w:r>
        <w:rPr>
          <w:sz w:val="22"/>
          <w:szCs w:val="22"/>
        </w:rPr>
        <w:t xml:space="preserve">  </w:t>
      </w:r>
      <w:r w:rsidRPr="0076399B">
        <w:rPr>
          <w:sz w:val="22"/>
          <w:szCs w:val="22"/>
        </w:rPr>
        <w:t xml:space="preserve">This Agreement shall be governed by, and construed in accordance with, the substantive laws of the State of </w:t>
      </w:r>
      <w:r>
        <w:rPr>
          <w:sz w:val="22"/>
          <w:szCs w:val="22"/>
        </w:rPr>
        <w:t>Illinois</w:t>
      </w:r>
      <w:r w:rsidRPr="0076399B">
        <w:rPr>
          <w:sz w:val="22"/>
          <w:szCs w:val="22"/>
        </w:rPr>
        <w:t xml:space="preserve">, without regard to its principles of choice of law or conflicts of law.  Each party hereby irrevocably and unconditionally (a) consents to submit to the exclusive jurisdiction of the courts of the State of Illinois and of the United States of America located in Chicago, Illinois in connection with any </w:t>
      </w:r>
      <w:r w:rsidRPr="00342374">
        <w:rPr>
          <w:sz w:val="22"/>
          <w:szCs w:val="22"/>
        </w:rPr>
        <w:t>action, suit or proceeding arising out of or relating to this Agreement and the transactions contemplated hereby, (b) waives any objection to the laying of venue of any such action, suit, or proceeding in any such court and (c) waives and agrees not to plead or claim in any such court that any such action, suit or proceeding brought in any such court has been brought in an inconvenient forum.</w:t>
      </w:r>
    </w:p>
    <w:p w14:paraId="3673991D" w14:textId="77777777" w:rsidR="0076399B" w:rsidRPr="00342374" w:rsidRDefault="0076399B" w:rsidP="0076399B">
      <w:pPr>
        <w:pStyle w:val="ListParagraph"/>
        <w:tabs>
          <w:tab w:val="right" w:pos="-4050"/>
        </w:tabs>
        <w:contextualSpacing w:val="0"/>
        <w:jc w:val="both"/>
        <w:rPr>
          <w:sz w:val="22"/>
          <w:szCs w:val="22"/>
          <w:u w:val="single"/>
        </w:rPr>
      </w:pPr>
    </w:p>
    <w:p w14:paraId="5D50744D" w14:textId="060485CB" w:rsidR="009C170E" w:rsidRPr="00342374" w:rsidRDefault="003C15AC" w:rsidP="009C170E">
      <w:pPr>
        <w:pStyle w:val="ListParagraph"/>
        <w:numPr>
          <w:ilvl w:val="1"/>
          <w:numId w:val="17"/>
        </w:numPr>
        <w:tabs>
          <w:tab w:val="right" w:pos="-4050"/>
        </w:tabs>
        <w:ind w:left="0" w:firstLine="720"/>
        <w:contextualSpacing w:val="0"/>
        <w:jc w:val="both"/>
        <w:rPr>
          <w:sz w:val="22"/>
          <w:szCs w:val="22"/>
          <w:u w:val="single"/>
        </w:rPr>
      </w:pPr>
      <w:r w:rsidRPr="00342374">
        <w:rPr>
          <w:sz w:val="22"/>
          <w:szCs w:val="22"/>
          <w:u w:val="single"/>
        </w:rPr>
        <w:t>Counterparts</w:t>
      </w:r>
      <w:r w:rsidRPr="00342374">
        <w:rPr>
          <w:sz w:val="22"/>
          <w:szCs w:val="22"/>
        </w:rPr>
        <w:t>.  This Agreement may be executed and delivered (including by “pdf” or other electronic transmission) in</w:t>
      </w:r>
      <w:r w:rsidR="00342374" w:rsidRPr="00342374">
        <w:rPr>
          <w:sz w:val="22"/>
          <w:szCs w:val="22"/>
        </w:rPr>
        <w:t xml:space="preserve"> </w:t>
      </w:r>
      <w:r w:rsidRPr="00342374">
        <w:rPr>
          <w:sz w:val="22"/>
          <w:szCs w:val="22"/>
        </w:rPr>
        <w:t>counterparts, each of which shall be deemed an original</w:t>
      </w:r>
      <w:r w:rsidR="00342374" w:rsidRPr="00342374">
        <w:rPr>
          <w:sz w:val="22"/>
          <w:szCs w:val="22"/>
        </w:rPr>
        <w:t xml:space="preserve"> and both of which together shall constitute one and the same agreement.</w:t>
      </w:r>
    </w:p>
    <w:p w14:paraId="7518281F" w14:textId="77777777" w:rsidR="009C170E" w:rsidRPr="00342374" w:rsidRDefault="009C170E" w:rsidP="009C170E">
      <w:pPr>
        <w:pStyle w:val="ListParagraph"/>
        <w:tabs>
          <w:tab w:val="right" w:pos="-4050"/>
        </w:tabs>
        <w:contextualSpacing w:val="0"/>
        <w:jc w:val="both"/>
        <w:rPr>
          <w:sz w:val="22"/>
          <w:szCs w:val="22"/>
          <w:u w:val="single"/>
        </w:rPr>
      </w:pPr>
    </w:p>
    <w:p w14:paraId="0627203F" w14:textId="3AC81B2F" w:rsidR="009C170E" w:rsidRPr="009C170E" w:rsidRDefault="003C15AC" w:rsidP="009C170E">
      <w:pPr>
        <w:pStyle w:val="ListParagraph"/>
        <w:numPr>
          <w:ilvl w:val="1"/>
          <w:numId w:val="17"/>
        </w:numPr>
        <w:tabs>
          <w:tab w:val="right" w:pos="-4050"/>
        </w:tabs>
        <w:ind w:left="0" w:firstLine="720"/>
        <w:contextualSpacing w:val="0"/>
        <w:jc w:val="both"/>
        <w:rPr>
          <w:sz w:val="22"/>
          <w:szCs w:val="22"/>
          <w:u w:val="single"/>
        </w:rPr>
      </w:pPr>
      <w:r w:rsidRPr="00342374">
        <w:rPr>
          <w:sz w:val="22"/>
          <w:szCs w:val="22"/>
          <w:u w:val="single"/>
        </w:rPr>
        <w:t xml:space="preserve">Amendments and </w:t>
      </w:r>
      <w:r w:rsidR="002D3031" w:rsidRPr="00342374">
        <w:rPr>
          <w:sz w:val="22"/>
          <w:szCs w:val="22"/>
          <w:u w:val="single"/>
        </w:rPr>
        <w:t>Waiver</w:t>
      </w:r>
      <w:r w:rsidRPr="00342374">
        <w:rPr>
          <w:sz w:val="22"/>
          <w:szCs w:val="22"/>
          <w:u w:val="single"/>
        </w:rPr>
        <w:t>s</w:t>
      </w:r>
      <w:r w:rsidR="002D3031" w:rsidRPr="00342374">
        <w:rPr>
          <w:sz w:val="22"/>
          <w:szCs w:val="22"/>
        </w:rPr>
        <w:t>.</w:t>
      </w:r>
      <w:r w:rsidR="00E17C96" w:rsidRPr="00342374">
        <w:rPr>
          <w:sz w:val="22"/>
          <w:szCs w:val="22"/>
        </w:rPr>
        <w:t xml:space="preserve"> </w:t>
      </w:r>
      <w:r w:rsidR="00E87DD3" w:rsidRPr="00342374">
        <w:rPr>
          <w:sz w:val="22"/>
          <w:szCs w:val="22"/>
        </w:rPr>
        <w:t xml:space="preserve"> </w:t>
      </w:r>
      <w:r w:rsidRPr="00342374">
        <w:rPr>
          <w:sz w:val="22"/>
          <w:szCs w:val="22"/>
        </w:rPr>
        <w:t xml:space="preserve">This Agreement may not be amended or waived except by an instrument in writing signed, in the case of an amendment, by an authorized representative of each party to this Agreement or, in the case of a waiver, by the party against whom such waiver is to be effective.  No </w:t>
      </w:r>
      <w:r w:rsidRPr="00342374">
        <w:rPr>
          <w:sz w:val="22"/>
          <w:szCs w:val="22"/>
        </w:rPr>
        <w:lastRenderedPageBreak/>
        <w:t>course of conduct or failure or delay by any party in exercising any right, power or privilege hereunder shall operate as a waiver thereof, nor shall any single or partial exercise thereof preclude any other or further exercise thereof or the exercise of any other right, power or privilege.  The rights and remedies provided herein shall be cumulative and not exclusive of any rights or remedies</w:t>
      </w:r>
      <w:r w:rsidRPr="009C170E">
        <w:rPr>
          <w:sz w:val="22"/>
          <w:szCs w:val="22"/>
        </w:rPr>
        <w:t xml:space="preserve"> provided by law</w:t>
      </w:r>
      <w:r w:rsidR="00E87DD3" w:rsidRPr="009C170E">
        <w:rPr>
          <w:sz w:val="22"/>
          <w:szCs w:val="22"/>
        </w:rPr>
        <w:t>.</w:t>
      </w:r>
    </w:p>
    <w:p w14:paraId="29C79F89" w14:textId="77777777" w:rsidR="009C170E" w:rsidRPr="0076399B" w:rsidRDefault="009C170E" w:rsidP="0076399B">
      <w:pPr>
        <w:tabs>
          <w:tab w:val="right" w:pos="-4050"/>
        </w:tabs>
        <w:jc w:val="both"/>
        <w:rPr>
          <w:sz w:val="22"/>
          <w:szCs w:val="22"/>
          <w:u w:val="single"/>
        </w:rPr>
      </w:pPr>
    </w:p>
    <w:p w14:paraId="04DEB6ED" w14:textId="6F1C5E56" w:rsidR="00342374" w:rsidRDefault="00342374" w:rsidP="00342374">
      <w:pPr>
        <w:pStyle w:val="ListParagraph"/>
        <w:numPr>
          <w:ilvl w:val="1"/>
          <w:numId w:val="17"/>
        </w:numPr>
        <w:tabs>
          <w:tab w:val="right" w:pos="-4050"/>
        </w:tabs>
        <w:ind w:left="0" w:firstLine="720"/>
        <w:contextualSpacing w:val="0"/>
        <w:jc w:val="both"/>
        <w:rPr>
          <w:sz w:val="22"/>
          <w:szCs w:val="22"/>
          <w:u w:val="single"/>
        </w:rPr>
      </w:pPr>
      <w:r w:rsidRPr="009C170E">
        <w:rPr>
          <w:sz w:val="22"/>
          <w:szCs w:val="22"/>
          <w:u w:val="single"/>
        </w:rPr>
        <w:t>Assignment; Successors and Assigns</w:t>
      </w:r>
      <w:r w:rsidRPr="009C170E">
        <w:rPr>
          <w:sz w:val="22"/>
          <w:szCs w:val="22"/>
        </w:rPr>
        <w:t>.  This Agreement may not be assigned by Producer without the prior written consent of Company.  Company may assign this Agreement and its rights, remedies and obligations hereunder without prior notice to Producer, and Producer hereby expressly consents to any such assignment.  Subject to the foregoing, this Agreement will be binding upon and inure to the benefit of Company and Producer and their respective successors and permitted assigns</w:t>
      </w:r>
      <w:r w:rsidRPr="00342374">
        <w:rPr>
          <w:sz w:val="22"/>
          <w:szCs w:val="22"/>
        </w:rPr>
        <w:t>.</w:t>
      </w:r>
    </w:p>
    <w:p w14:paraId="2E5C0AF2" w14:textId="77777777" w:rsidR="00342374" w:rsidRPr="00342374" w:rsidRDefault="00342374" w:rsidP="00342374">
      <w:pPr>
        <w:tabs>
          <w:tab w:val="right" w:pos="-4050"/>
        </w:tabs>
        <w:jc w:val="both"/>
        <w:rPr>
          <w:sz w:val="22"/>
          <w:szCs w:val="22"/>
          <w:u w:val="single"/>
        </w:rPr>
      </w:pPr>
    </w:p>
    <w:p w14:paraId="0385C4FB" w14:textId="277D50B1" w:rsidR="009C170E" w:rsidRPr="00282BD4" w:rsidRDefault="001420B4" w:rsidP="00492593">
      <w:pPr>
        <w:pStyle w:val="ListParagraph"/>
        <w:numPr>
          <w:ilvl w:val="1"/>
          <w:numId w:val="17"/>
        </w:numPr>
        <w:tabs>
          <w:tab w:val="right" w:pos="-4050"/>
        </w:tabs>
        <w:ind w:left="0" w:firstLine="720"/>
        <w:contextualSpacing w:val="0"/>
        <w:jc w:val="both"/>
        <w:rPr>
          <w:sz w:val="22"/>
          <w:szCs w:val="22"/>
          <w:u w:val="single"/>
        </w:rPr>
      </w:pPr>
      <w:r w:rsidRPr="00342374">
        <w:rPr>
          <w:sz w:val="22"/>
          <w:szCs w:val="22"/>
          <w:u w:val="single"/>
        </w:rPr>
        <w:t>Severability</w:t>
      </w:r>
      <w:r w:rsidRPr="00342374">
        <w:rPr>
          <w:sz w:val="22"/>
          <w:szCs w:val="22"/>
        </w:rPr>
        <w:t xml:space="preserve">.  </w:t>
      </w:r>
      <w:r w:rsidR="00342374" w:rsidRPr="00342374">
        <w:rPr>
          <w:sz w:val="22"/>
          <w:szCs w:val="22"/>
        </w:rPr>
        <w:t xml:space="preserve">If any term or provision of this Agreement is held by a court of competent jurisdiction to be invalid, illegal or unenforceable in any respect, such term or provision shall be ineffective to the extent, but only to the extent, of such invalidity, illegality or unenforceability without invalidating the remainder of such term or provision or any other terms or provisions hereof, unless such a construction would be unreasonable.  Upon such a determination, the parties shall negotiate in good faith to modify this Agreement so as to effect the original intent of the parties as closely as possible in a mutually acceptable manner in order that the </w:t>
      </w:r>
      <w:r w:rsidR="00342374" w:rsidRPr="00282BD4">
        <w:rPr>
          <w:sz w:val="22"/>
          <w:szCs w:val="22"/>
        </w:rPr>
        <w:t>transactions contemplated hereby be consummated as originally contemplated to the fullest extent possible.</w:t>
      </w:r>
    </w:p>
    <w:p w14:paraId="483C789E" w14:textId="77777777" w:rsidR="009C170E" w:rsidRPr="00282BD4" w:rsidRDefault="009C170E" w:rsidP="009C170E">
      <w:pPr>
        <w:tabs>
          <w:tab w:val="right" w:pos="-4050"/>
        </w:tabs>
        <w:jc w:val="both"/>
        <w:rPr>
          <w:sz w:val="22"/>
          <w:szCs w:val="22"/>
          <w:u w:val="single"/>
        </w:rPr>
      </w:pPr>
    </w:p>
    <w:p w14:paraId="456D7767" w14:textId="20E130F6" w:rsidR="009C170E" w:rsidRPr="00282BD4" w:rsidRDefault="00E87DD3" w:rsidP="009C170E">
      <w:pPr>
        <w:pStyle w:val="ListParagraph"/>
        <w:numPr>
          <w:ilvl w:val="1"/>
          <w:numId w:val="17"/>
        </w:numPr>
        <w:tabs>
          <w:tab w:val="right" w:pos="-4050"/>
        </w:tabs>
        <w:ind w:left="0" w:firstLine="720"/>
        <w:contextualSpacing w:val="0"/>
        <w:jc w:val="both"/>
        <w:rPr>
          <w:sz w:val="22"/>
          <w:szCs w:val="22"/>
          <w:u w:val="single"/>
        </w:rPr>
      </w:pPr>
      <w:r w:rsidRPr="00282BD4">
        <w:rPr>
          <w:sz w:val="22"/>
          <w:szCs w:val="22"/>
          <w:u w:val="single"/>
        </w:rPr>
        <w:t>Headings</w:t>
      </w:r>
      <w:r w:rsidR="00282BD4" w:rsidRPr="00282BD4">
        <w:rPr>
          <w:sz w:val="22"/>
          <w:szCs w:val="22"/>
          <w:u w:val="single"/>
        </w:rPr>
        <w:t>; Interpretation</w:t>
      </w:r>
      <w:r w:rsidR="002F1DD2" w:rsidRPr="00282BD4">
        <w:rPr>
          <w:sz w:val="22"/>
          <w:szCs w:val="22"/>
        </w:rPr>
        <w:t>.</w:t>
      </w:r>
      <w:r w:rsidRPr="00282BD4">
        <w:rPr>
          <w:sz w:val="22"/>
          <w:szCs w:val="22"/>
        </w:rPr>
        <w:t xml:space="preserve"> </w:t>
      </w:r>
      <w:r w:rsidR="00E17C96" w:rsidRPr="00282BD4">
        <w:rPr>
          <w:sz w:val="22"/>
          <w:szCs w:val="22"/>
        </w:rPr>
        <w:t xml:space="preserve"> </w:t>
      </w:r>
      <w:r w:rsidR="00282BD4" w:rsidRPr="00282BD4">
        <w:rPr>
          <w:sz w:val="22"/>
          <w:szCs w:val="22"/>
        </w:rPr>
        <w:t>The headings of Sections in this Agreement have been inserted for convenience of reference only and shall not affect in any way the meaning or interpretation of this Agreement.  If an ambiguity or a question of intent or interpretation arises, this Agreement shall be construed as if drafted jointly by the parties, and no presumption or burden of proof shall arise favoring or disfavoring any party by virtue of the authorship of any provision of this Agreement.</w:t>
      </w:r>
    </w:p>
    <w:p w14:paraId="2470DBAC" w14:textId="77777777" w:rsidR="009C170E" w:rsidRPr="009C170E" w:rsidRDefault="009C170E" w:rsidP="009C170E">
      <w:pPr>
        <w:tabs>
          <w:tab w:val="right" w:pos="-4050"/>
        </w:tabs>
        <w:jc w:val="both"/>
        <w:rPr>
          <w:sz w:val="22"/>
          <w:szCs w:val="22"/>
          <w:u w:val="single"/>
        </w:rPr>
      </w:pPr>
    </w:p>
    <w:p w14:paraId="549C0D99" w14:textId="62ADED17" w:rsidR="00AF06CB" w:rsidRPr="009C170E" w:rsidRDefault="00AF06CB" w:rsidP="009C170E">
      <w:pPr>
        <w:pStyle w:val="ListParagraph"/>
        <w:numPr>
          <w:ilvl w:val="1"/>
          <w:numId w:val="17"/>
        </w:numPr>
        <w:tabs>
          <w:tab w:val="right" w:pos="-4050"/>
        </w:tabs>
        <w:ind w:left="0" w:firstLine="720"/>
        <w:contextualSpacing w:val="0"/>
        <w:jc w:val="both"/>
        <w:rPr>
          <w:sz w:val="22"/>
          <w:szCs w:val="22"/>
          <w:u w:val="single"/>
        </w:rPr>
      </w:pPr>
      <w:r w:rsidRPr="009C170E">
        <w:rPr>
          <w:sz w:val="22"/>
          <w:szCs w:val="22"/>
          <w:u w:val="single"/>
        </w:rPr>
        <w:t>Entire Agreement</w:t>
      </w:r>
      <w:r w:rsidRPr="009C170E">
        <w:rPr>
          <w:sz w:val="22"/>
          <w:szCs w:val="22"/>
        </w:rPr>
        <w:t>.  This Agreement sets forth the entire agreement and understanding, and supersedes any and all prior or contemporaneous agreements and understandings, oral or written, between the parties regarding the subject matter hereof.</w:t>
      </w:r>
    </w:p>
    <w:p w14:paraId="01C27975" w14:textId="77777777" w:rsidR="001420B4" w:rsidRPr="00F640D1" w:rsidRDefault="00A77BDB" w:rsidP="001621BA">
      <w:pPr>
        <w:tabs>
          <w:tab w:val="right" w:pos="-4050"/>
        </w:tabs>
        <w:spacing w:before="240"/>
        <w:jc w:val="center"/>
        <w:rPr>
          <w:sz w:val="22"/>
          <w:szCs w:val="22"/>
        </w:rPr>
      </w:pPr>
      <w:r w:rsidRPr="00F640D1">
        <w:rPr>
          <w:sz w:val="22"/>
          <w:szCs w:val="22"/>
        </w:rPr>
        <w:t>[Remainder of page left intentionall</w:t>
      </w:r>
      <w:r w:rsidR="001420B4" w:rsidRPr="00F640D1">
        <w:rPr>
          <w:sz w:val="22"/>
          <w:szCs w:val="22"/>
        </w:rPr>
        <w:t>y bla</w:t>
      </w:r>
      <w:r w:rsidR="00352386" w:rsidRPr="00F640D1">
        <w:rPr>
          <w:sz w:val="22"/>
          <w:szCs w:val="22"/>
        </w:rPr>
        <w:t>nk; Signature page follows]</w:t>
      </w:r>
    </w:p>
    <w:p w14:paraId="1CBA2CF0" w14:textId="77777777" w:rsidR="00352386" w:rsidRPr="00F640D1" w:rsidRDefault="00352386" w:rsidP="001621BA">
      <w:pPr>
        <w:tabs>
          <w:tab w:val="right" w:pos="-4050"/>
        </w:tabs>
        <w:spacing w:before="240"/>
        <w:jc w:val="center"/>
        <w:rPr>
          <w:b/>
          <w:sz w:val="22"/>
          <w:szCs w:val="22"/>
        </w:rPr>
        <w:sectPr w:rsidR="00352386" w:rsidRPr="00F640D1" w:rsidSect="005A5941">
          <w:headerReference w:type="default" r:id="rId9"/>
          <w:footerReference w:type="even" r:id="rId10"/>
          <w:footerReference w:type="default" r:id="rId11"/>
          <w:headerReference w:type="first" r:id="rId12"/>
          <w:footerReference w:type="first" r:id="rId13"/>
          <w:pgSz w:w="12245" w:h="15703"/>
          <w:pgMar w:top="1296" w:right="1440" w:bottom="1296" w:left="1440" w:header="860" w:footer="720" w:gutter="0"/>
          <w:pgNumType w:fmt="numberInDash" w:start="1"/>
          <w:cols w:space="720"/>
          <w:noEndnote/>
          <w:titlePg/>
          <w:docGrid w:linePitch="326"/>
        </w:sectPr>
      </w:pPr>
    </w:p>
    <w:p w14:paraId="2D5AA5D8" w14:textId="36A8C1F0" w:rsidR="00054472" w:rsidRPr="00F640D1" w:rsidRDefault="000076CF" w:rsidP="009A0F3A">
      <w:pPr>
        <w:tabs>
          <w:tab w:val="right" w:pos="-4050"/>
        </w:tabs>
        <w:spacing w:before="252"/>
        <w:jc w:val="both"/>
        <w:rPr>
          <w:sz w:val="22"/>
          <w:szCs w:val="22"/>
        </w:rPr>
      </w:pPr>
      <w:r w:rsidRPr="00F640D1">
        <w:rPr>
          <w:b/>
          <w:sz w:val="22"/>
          <w:szCs w:val="22"/>
        </w:rPr>
        <w:lastRenderedPageBreak/>
        <w:tab/>
      </w:r>
      <w:r w:rsidRPr="00F640D1">
        <w:rPr>
          <w:sz w:val="22"/>
          <w:szCs w:val="22"/>
        </w:rPr>
        <w:t>IN WITNESS WHEREOF</w:t>
      </w:r>
      <w:r w:rsidR="00054472" w:rsidRPr="00F640D1">
        <w:rPr>
          <w:sz w:val="22"/>
          <w:szCs w:val="22"/>
        </w:rPr>
        <w:t xml:space="preserve">, the parties have signed this </w:t>
      </w:r>
      <w:r w:rsidR="00811C13">
        <w:rPr>
          <w:sz w:val="22"/>
          <w:szCs w:val="22"/>
        </w:rPr>
        <w:t>Producer</w:t>
      </w:r>
      <w:r w:rsidR="00CB029A" w:rsidRPr="00F640D1">
        <w:rPr>
          <w:sz w:val="22"/>
          <w:szCs w:val="22"/>
        </w:rPr>
        <w:t xml:space="preserve"> </w:t>
      </w:r>
      <w:r w:rsidR="00054472" w:rsidRPr="00F640D1">
        <w:rPr>
          <w:sz w:val="22"/>
          <w:szCs w:val="22"/>
        </w:rPr>
        <w:t>Agreement as of the day and year first above written.</w:t>
      </w:r>
    </w:p>
    <w:tbl>
      <w:tblPr>
        <w:tblW w:w="0" w:type="auto"/>
        <w:tblLook w:val="01E0" w:firstRow="1" w:lastRow="1" w:firstColumn="1" w:lastColumn="1" w:noHBand="0" w:noVBand="0"/>
      </w:tblPr>
      <w:tblGrid>
        <w:gridCol w:w="4683"/>
        <w:gridCol w:w="4682"/>
      </w:tblGrid>
      <w:tr w:rsidR="00282BD4" w:rsidRPr="00F640D1" w14:paraId="7B6ED71F" w14:textId="77777777" w:rsidTr="000320E1">
        <w:tc>
          <w:tcPr>
            <w:tcW w:w="4932" w:type="dxa"/>
          </w:tcPr>
          <w:p w14:paraId="099911DC" w14:textId="77777777" w:rsidR="009A0F3A" w:rsidRPr="00811C13" w:rsidRDefault="009A0F3A" w:rsidP="000320E1">
            <w:pPr>
              <w:rPr>
                <w:sz w:val="22"/>
                <w:szCs w:val="22"/>
                <w:highlight w:val="yellow"/>
              </w:rPr>
            </w:pPr>
          </w:p>
        </w:tc>
        <w:tc>
          <w:tcPr>
            <w:tcW w:w="4932" w:type="dxa"/>
          </w:tcPr>
          <w:p w14:paraId="504ED5D9" w14:textId="77777777" w:rsidR="009A0F3A" w:rsidRPr="00F640D1" w:rsidRDefault="009A0F3A" w:rsidP="000320E1">
            <w:pPr>
              <w:rPr>
                <w:sz w:val="22"/>
                <w:szCs w:val="22"/>
              </w:rPr>
            </w:pPr>
          </w:p>
        </w:tc>
      </w:tr>
      <w:tr w:rsidR="00282BD4" w:rsidRPr="00F640D1" w14:paraId="582A494C" w14:textId="77777777" w:rsidTr="000320E1">
        <w:tc>
          <w:tcPr>
            <w:tcW w:w="4932" w:type="dxa"/>
          </w:tcPr>
          <w:p w14:paraId="663FB2AD" w14:textId="20D9ACBD" w:rsidR="009A0F3A" w:rsidRPr="00282BD4" w:rsidRDefault="00811C13" w:rsidP="009A0F3A">
            <w:pPr>
              <w:rPr>
                <w:b/>
                <w:bCs/>
                <w:caps/>
                <w:sz w:val="22"/>
                <w:szCs w:val="22"/>
              </w:rPr>
            </w:pPr>
            <w:r w:rsidRPr="00282BD4">
              <w:rPr>
                <w:b/>
                <w:bCs/>
                <w:caps/>
                <w:sz w:val="22"/>
                <w:szCs w:val="22"/>
              </w:rPr>
              <w:t>SPECIALTY PROGRAM GROUP LLC</w:t>
            </w:r>
          </w:p>
        </w:tc>
        <w:tc>
          <w:tcPr>
            <w:tcW w:w="4932" w:type="dxa"/>
          </w:tcPr>
          <w:p w14:paraId="34B67EC6" w14:textId="46FB2D53" w:rsidR="009A0F3A" w:rsidRPr="00811C13" w:rsidRDefault="00010E44" w:rsidP="000320E1">
            <w:pPr>
              <w:rPr>
                <w:b/>
                <w:bCs/>
                <w:sz w:val="22"/>
                <w:szCs w:val="22"/>
              </w:rPr>
            </w:pPr>
            <w:r w:rsidRPr="00811C13">
              <w:rPr>
                <w:b/>
                <w:bCs/>
                <w:sz w:val="22"/>
                <w:szCs w:val="22"/>
                <w:highlight w:val="yellow"/>
              </w:rPr>
              <w:t>[</w:t>
            </w:r>
            <w:r w:rsidR="00811C13" w:rsidRPr="00811C13">
              <w:rPr>
                <w:b/>
                <w:bCs/>
                <w:sz w:val="22"/>
                <w:szCs w:val="22"/>
                <w:highlight w:val="yellow"/>
              </w:rPr>
              <w:t>INSERT PRODUCER NAME</w:t>
            </w:r>
            <w:r w:rsidRPr="00811C13">
              <w:rPr>
                <w:b/>
                <w:bCs/>
                <w:sz w:val="22"/>
                <w:szCs w:val="22"/>
                <w:highlight w:val="yellow"/>
              </w:rPr>
              <w:t>]</w:t>
            </w:r>
          </w:p>
        </w:tc>
      </w:tr>
      <w:tr w:rsidR="00282BD4" w:rsidRPr="00F640D1" w14:paraId="5CBB47C1" w14:textId="77777777" w:rsidTr="000320E1">
        <w:tc>
          <w:tcPr>
            <w:tcW w:w="4932" w:type="dxa"/>
          </w:tcPr>
          <w:p w14:paraId="694ABA81" w14:textId="77777777" w:rsidR="009A0F3A" w:rsidRPr="00F640D1" w:rsidRDefault="009A0F3A" w:rsidP="000320E1">
            <w:pPr>
              <w:rPr>
                <w:caps/>
                <w:sz w:val="22"/>
                <w:szCs w:val="22"/>
              </w:rPr>
            </w:pPr>
          </w:p>
        </w:tc>
        <w:tc>
          <w:tcPr>
            <w:tcW w:w="4932" w:type="dxa"/>
          </w:tcPr>
          <w:p w14:paraId="72E1D528" w14:textId="77777777" w:rsidR="009A0F3A" w:rsidRPr="00F640D1" w:rsidRDefault="009A0F3A" w:rsidP="000320E1">
            <w:pPr>
              <w:rPr>
                <w:sz w:val="22"/>
                <w:szCs w:val="22"/>
              </w:rPr>
            </w:pPr>
          </w:p>
        </w:tc>
      </w:tr>
      <w:tr w:rsidR="00282BD4" w:rsidRPr="00F640D1" w14:paraId="0F772348" w14:textId="77777777" w:rsidTr="000320E1">
        <w:tc>
          <w:tcPr>
            <w:tcW w:w="4932" w:type="dxa"/>
          </w:tcPr>
          <w:p w14:paraId="17BCAA6E" w14:textId="77777777" w:rsidR="009A0F3A" w:rsidRPr="00F640D1" w:rsidRDefault="009A0F3A" w:rsidP="000320E1">
            <w:pPr>
              <w:rPr>
                <w:caps/>
                <w:sz w:val="22"/>
                <w:szCs w:val="22"/>
              </w:rPr>
            </w:pPr>
          </w:p>
        </w:tc>
        <w:tc>
          <w:tcPr>
            <w:tcW w:w="4932" w:type="dxa"/>
          </w:tcPr>
          <w:p w14:paraId="3BE30658" w14:textId="77777777" w:rsidR="009A0F3A" w:rsidRPr="00F640D1" w:rsidRDefault="009A0F3A" w:rsidP="000320E1">
            <w:pPr>
              <w:rPr>
                <w:sz w:val="22"/>
                <w:szCs w:val="22"/>
              </w:rPr>
            </w:pPr>
          </w:p>
        </w:tc>
      </w:tr>
      <w:tr w:rsidR="00282BD4" w:rsidRPr="00F640D1" w14:paraId="730A3315" w14:textId="77777777" w:rsidTr="000320E1">
        <w:tc>
          <w:tcPr>
            <w:tcW w:w="4932" w:type="dxa"/>
          </w:tcPr>
          <w:p w14:paraId="6891354E" w14:textId="77777777" w:rsidR="009A0F3A" w:rsidRPr="00F640D1" w:rsidRDefault="009A0F3A" w:rsidP="000320E1">
            <w:pPr>
              <w:rPr>
                <w:sz w:val="22"/>
                <w:szCs w:val="22"/>
              </w:rPr>
            </w:pPr>
            <w:r w:rsidRPr="00F640D1">
              <w:rPr>
                <w:sz w:val="22"/>
                <w:szCs w:val="22"/>
              </w:rPr>
              <w:t>By:</w:t>
            </w:r>
            <w:r w:rsidRPr="00F640D1">
              <w:rPr>
                <w:sz w:val="22"/>
                <w:szCs w:val="22"/>
              </w:rPr>
              <w:tab/>
            </w:r>
            <w:r w:rsidRPr="00F640D1">
              <w:rPr>
                <w:sz w:val="22"/>
                <w:szCs w:val="22"/>
                <w:u w:val="single"/>
              </w:rPr>
              <w:tab/>
            </w:r>
            <w:r w:rsidRPr="00F640D1">
              <w:rPr>
                <w:sz w:val="22"/>
                <w:szCs w:val="22"/>
                <w:u w:val="single"/>
              </w:rPr>
              <w:tab/>
            </w:r>
            <w:r w:rsidRPr="00F640D1">
              <w:rPr>
                <w:sz w:val="22"/>
                <w:szCs w:val="22"/>
                <w:u w:val="single"/>
              </w:rPr>
              <w:tab/>
            </w:r>
            <w:r w:rsidRPr="00F640D1">
              <w:rPr>
                <w:sz w:val="22"/>
                <w:szCs w:val="22"/>
                <w:u w:val="single"/>
              </w:rPr>
              <w:tab/>
            </w:r>
            <w:r w:rsidRPr="00F640D1">
              <w:rPr>
                <w:sz w:val="22"/>
                <w:szCs w:val="22"/>
                <w:u w:val="single"/>
              </w:rPr>
              <w:tab/>
            </w:r>
          </w:p>
        </w:tc>
        <w:tc>
          <w:tcPr>
            <w:tcW w:w="4932" w:type="dxa"/>
          </w:tcPr>
          <w:p w14:paraId="25B6DB5D" w14:textId="77777777" w:rsidR="009A0F3A" w:rsidRPr="00F640D1" w:rsidRDefault="009A0F3A" w:rsidP="000320E1">
            <w:pPr>
              <w:rPr>
                <w:sz w:val="22"/>
                <w:szCs w:val="22"/>
              </w:rPr>
            </w:pPr>
            <w:r w:rsidRPr="00F640D1">
              <w:rPr>
                <w:sz w:val="22"/>
                <w:szCs w:val="22"/>
              </w:rPr>
              <w:t>By:</w:t>
            </w:r>
            <w:r w:rsidRPr="00F640D1">
              <w:rPr>
                <w:sz w:val="22"/>
                <w:szCs w:val="22"/>
              </w:rPr>
              <w:tab/>
            </w:r>
            <w:r w:rsidRPr="00F640D1">
              <w:rPr>
                <w:sz w:val="22"/>
                <w:szCs w:val="22"/>
                <w:u w:val="single"/>
              </w:rPr>
              <w:tab/>
            </w:r>
            <w:r w:rsidRPr="00F640D1">
              <w:rPr>
                <w:sz w:val="22"/>
                <w:szCs w:val="22"/>
                <w:u w:val="single"/>
              </w:rPr>
              <w:tab/>
            </w:r>
            <w:r w:rsidRPr="00F640D1">
              <w:rPr>
                <w:sz w:val="22"/>
                <w:szCs w:val="22"/>
                <w:u w:val="single"/>
              </w:rPr>
              <w:tab/>
            </w:r>
            <w:r w:rsidRPr="00F640D1">
              <w:rPr>
                <w:sz w:val="22"/>
                <w:szCs w:val="22"/>
                <w:u w:val="single"/>
              </w:rPr>
              <w:tab/>
            </w:r>
            <w:r w:rsidRPr="00F640D1">
              <w:rPr>
                <w:sz w:val="22"/>
                <w:szCs w:val="22"/>
                <w:u w:val="single"/>
              </w:rPr>
              <w:tab/>
            </w:r>
          </w:p>
        </w:tc>
      </w:tr>
      <w:tr w:rsidR="00282BD4" w:rsidRPr="00F640D1" w14:paraId="4227E103" w14:textId="77777777" w:rsidTr="000320E1">
        <w:tc>
          <w:tcPr>
            <w:tcW w:w="4932" w:type="dxa"/>
          </w:tcPr>
          <w:p w14:paraId="6956A496" w14:textId="3315C55D" w:rsidR="009A0F3A" w:rsidRPr="00811C13" w:rsidRDefault="009A0F3A" w:rsidP="002D3031">
            <w:pPr>
              <w:rPr>
                <w:sz w:val="22"/>
                <w:szCs w:val="22"/>
              </w:rPr>
            </w:pPr>
            <w:r w:rsidRPr="00811C13">
              <w:rPr>
                <w:sz w:val="22"/>
                <w:szCs w:val="22"/>
              </w:rPr>
              <w:tab/>
              <w:t>Name:</w:t>
            </w:r>
            <w:r w:rsidRPr="00811C13">
              <w:rPr>
                <w:sz w:val="22"/>
                <w:szCs w:val="22"/>
              </w:rPr>
              <w:tab/>
            </w:r>
          </w:p>
        </w:tc>
        <w:tc>
          <w:tcPr>
            <w:tcW w:w="4932" w:type="dxa"/>
          </w:tcPr>
          <w:p w14:paraId="3BF5075A" w14:textId="77777777" w:rsidR="009A0F3A" w:rsidRPr="00F640D1" w:rsidRDefault="009A0F3A" w:rsidP="002F6920">
            <w:pPr>
              <w:rPr>
                <w:sz w:val="22"/>
                <w:szCs w:val="22"/>
              </w:rPr>
            </w:pPr>
            <w:r w:rsidRPr="00F640D1">
              <w:rPr>
                <w:sz w:val="22"/>
                <w:szCs w:val="22"/>
              </w:rPr>
              <w:tab/>
              <w:t>Name:</w:t>
            </w:r>
            <w:r w:rsidR="00122B3A" w:rsidRPr="00122B3A">
              <w:rPr>
                <w:sz w:val="22"/>
                <w:szCs w:val="22"/>
              </w:rPr>
              <w:t xml:space="preserve"> </w:t>
            </w:r>
            <w:r w:rsidR="00122B3A" w:rsidRPr="00122B3A">
              <w:rPr>
                <w:sz w:val="22"/>
                <w:szCs w:val="22"/>
              </w:rPr>
              <w:tab/>
            </w:r>
          </w:p>
        </w:tc>
      </w:tr>
      <w:tr w:rsidR="00282BD4" w:rsidRPr="00F640D1" w14:paraId="4DDBAAF6" w14:textId="77777777" w:rsidTr="000320E1">
        <w:tc>
          <w:tcPr>
            <w:tcW w:w="4932" w:type="dxa"/>
          </w:tcPr>
          <w:p w14:paraId="0EEFF75A" w14:textId="7246CB78" w:rsidR="000D6292" w:rsidRPr="00811C13" w:rsidRDefault="009A0F3A" w:rsidP="004D46CA">
            <w:pPr>
              <w:rPr>
                <w:sz w:val="22"/>
                <w:szCs w:val="22"/>
              </w:rPr>
            </w:pPr>
            <w:r w:rsidRPr="00811C13">
              <w:rPr>
                <w:sz w:val="22"/>
                <w:szCs w:val="22"/>
              </w:rPr>
              <w:tab/>
              <w:t>Title:</w:t>
            </w:r>
            <w:r w:rsidR="00122B3A" w:rsidRPr="00811C13">
              <w:rPr>
                <w:sz w:val="22"/>
                <w:szCs w:val="22"/>
              </w:rPr>
              <w:t xml:space="preserve"> </w:t>
            </w:r>
            <w:r w:rsidR="00122B3A" w:rsidRPr="00811C13">
              <w:rPr>
                <w:sz w:val="22"/>
                <w:szCs w:val="22"/>
              </w:rPr>
              <w:tab/>
            </w:r>
          </w:p>
          <w:p w14:paraId="26F0E135" w14:textId="77777777" w:rsidR="009A0F3A" w:rsidRPr="00811C13" w:rsidRDefault="009A0F3A" w:rsidP="002D3031">
            <w:pPr>
              <w:rPr>
                <w:sz w:val="22"/>
                <w:szCs w:val="22"/>
              </w:rPr>
            </w:pPr>
          </w:p>
        </w:tc>
        <w:tc>
          <w:tcPr>
            <w:tcW w:w="4932" w:type="dxa"/>
          </w:tcPr>
          <w:p w14:paraId="01FC79DC" w14:textId="77777777" w:rsidR="000D6292" w:rsidRPr="00F640D1" w:rsidRDefault="009A0F3A" w:rsidP="00122B3A">
            <w:pPr>
              <w:rPr>
                <w:sz w:val="22"/>
                <w:szCs w:val="22"/>
              </w:rPr>
            </w:pPr>
            <w:r w:rsidRPr="00F640D1">
              <w:rPr>
                <w:sz w:val="22"/>
                <w:szCs w:val="22"/>
              </w:rPr>
              <w:tab/>
              <w:t>Title:</w:t>
            </w:r>
            <w:r w:rsidR="00122B3A" w:rsidRPr="00122B3A">
              <w:rPr>
                <w:sz w:val="22"/>
                <w:szCs w:val="22"/>
              </w:rPr>
              <w:t xml:space="preserve"> </w:t>
            </w:r>
            <w:r w:rsidR="00122B3A" w:rsidRPr="00122B3A">
              <w:rPr>
                <w:sz w:val="22"/>
                <w:szCs w:val="22"/>
              </w:rPr>
              <w:tab/>
            </w:r>
          </w:p>
        </w:tc>
      </w:tr>
      <w:tr w:rsidR="00282BD4" w:rsidRPr="00F640D1" w14:paraId="4153B28E" w14:textId="77777777" w:rsidTr="000320E1">
        <w:tc>
          <w:tcPr>
            <w:tcW w:w="4932" w:type="dxa"/>
          </w:tcPr>
          <w:p w14:paraId="7F3A887E" w14:textId="77777777" w:rsidR="009A0F3A" w:rsidRPr="00F640D1" w:rsidRDefault="009A0F3A" w:rsidP="000320E1">
            <w:pPr>
              <w:rPr>
                <w:sz w:val="22"/>
                <w:szCs w:val="22"/>
              </w:rPr>
            </w:pPr>
          </w:p>
        </w:tc>
        <w:tc>
          <w:tcPr>
            <w:tcW w:w="4932" w:type="dxa"/>
          </w:tcPr>
          <w:p w14:paraId="0393348D" w14:textId="77777777" w:rsidR="009A0F3A" w:rsidRPr="00F640D1" w:rsidRDefault="009A0F3A" w:rsidP="000320E1">
            <w:pPr>
              <w:rPr>
                <w:sz w:val="22"/>
                <w:szCs w:val="22"/>
              </w:rPr>
            </w:pPr>
          </w:p>
        </w:tc>
      </w:tr>
    </w:tbl>
    <w:p w14:paraId="42F5C74E" w14:textId="77777777" w:rsidR="00A77BDB" w:rsidRPr="00F640D1" w:rsidRDefault="00A77BDB" w:rsidP="009A0F3A">
      <w:pPr>
        <w:tabs>
          <w:tab w:val="right" w:pos="-4050"/>
        </w:tabs>
        <w:spacing w:before="252"/>
        <w:jc w:val="both"/>
        <w:rPr>
          <w:sz w:val="22"/>
          <w:szCs w:val="22"/>
        </w:rPr>
      </w:pPr>
    </w:p>
    <w:p w14:paraId="3F6AF510" w14:textId="77777777" w:rsidR="00F562D5" w:rsidRDefault="00F562D5" w:rsidP="00324856">
      <w:pPr>
        <w:tabs>
          <w:tab w:val="right" w:pos="-4050"/>
        </w:tabs>
        <w:spacing w:before="240" w:after="240"/>
        <w:jc w:val="center"/>
        <w:rPr>
          <w:sz w:val="22"/>
          <w:szCs w:val="22"/>
        </w:rPr>
      </w:pPr>
    </w:p>
    <w:p w14:paraId="05482D66" w14:textId="77777777" w:rsidR="00F562D5" w:rsidRDefault="00F562D5" w:rsidP="00324856">
      <w:pPr>
        <w:tabs>
          <w:tab w:val="right" w:pos="-4050"/>
        </w:tabs>
        <w:spacing w:before="240" w:after="240"/>
        <w:jc w:val="center"/>
        <w:rPr>
          <w:sz w:val="22"/>
          <w:szCs w:val="22"/>
        </w:rPr>
        <w:sectPr w:rsidR="00F562D5" w:rsidSect="00CE5498">
          <w:headerReference w:type="first" r:id="rId14"/>
          <w:footerReference w:type="first" r:id="rId15"/>
          <w:pgSz w:w="12245" w:h="15703"/>
          <w:pgMar w:top="1296" w:right="1440" w:bottom="1296" w:left="1440" w:header="860" w:footer="720" w:gutter="0"/>
          <w:pgNumType w:start="1"/>
          <w:cols w:space="720"/>
          <w:noEndnote/>
          <w:titlePg/>
          <w:docGrid w:linePitch="326"/>
        </w:sectPr>
      </w:pPr>
    </w:p>
    <w:p w14:paraId="3D025994" w14:textId="3B151B05" w:rsidR="00F562D5" w:rsidRPr="00E14452" w:rsidRDefault="00233515" w:rsidP="00324856">
      <w:pPr>
        <w:tabs>
          <w:tab w:val="right" w:pos="-4050"/>
        </w:tabs>
        <w:spacing w:before="240" w:after="240"/>
        <w:jc w:val="center"/>
        <w:rPr>
          <w:b/>
          <w:bCs/>
          <w:sz w:val="22"/>
          <w:szCs w:val="22"/>
          <w:u w:val="single"/>
        </w:rPr>
      </w:pPr>
      <w:r w:rsidRPr="00E14452">
        <w:rPr>
          <w:b/>
          <w:bCs/>
          <w:sz w:val="22"/>
          <w:szCs w:val="22"/>
          <w:u w:val="single"/>
        </w:rPr>
        <w:lastRenderedPageBreak/>
        <w:t>Schedule A</w:t>
      </w:r>
    </w:p>
    <w:p w14:paraId="33BA64FC" w14:textId="603DD62B" w:rsidR="00233515" w:rsidRPr="00E14452" w:rsidRDefault="00233515" w:rsidP="00324856">
      <w:pPr>
        <w:tabs>
          <w:tab w:val="right" w:pos="-4050"/>
        </w:tabs>
        <w:spacing w:before="240" w:after="240"/>
        <w:jc w:val="center"/>
        <w:rPr>
          <w:b/>
          <w:bCs/>
          <w:sz w:val="22"/>
          <w:szCs w:val="22"/>
        </w:rPr>
      </w:pPr>
      <w:r w:rsidRPr="00E14452">
        <w:rPr>
          <w:b/>
          <w:bCs/>
          <w:sz w:val="22"/>
          <w:szCs w:val="22"/>
        </w:rPr>
        <w:t>Confidentiality Addendum (to Producer Agreement)</w:t>
      </w:r>
    </w:p>
    <w:p w14:paraId="3F904042" w14:textId="6C5BACE7" w:rsidR="00230853" w:rsidRPr="00E14452" w:rsidRDefault="00230853" w:rsidP="00830B4A">
      <w:pPr>
        <w:widowControl/>
        <w:kinsoku/>
        <w:autoSpaceDE w:val="0"/>
        <w:autoSpaceDN w:val="0"/>
        <w:adjustRightInd w:val="0"/>
        <w:jc w:val="both"/>
        <w:rPr>
          <w:b/>
          <w:bCs/>
          <w:sz w:val="22"/>
          <w:szCs w:val="22"/>
        </w:rPr>
      </w:pPr>
      <w:r w:rsidRPr="00E14452">
        <w:rPr>
          <w:b/>
          <w:bCs/>
          <w:sz w:val="22"/>
          <w:szCs w:val="22"/>
        </w:rPr>
        <w:t>BACKGROUND</w:t>
      </w:r>
    </w:p>
    <w:p w14:paraId="0BD6C8AC" w14:textId="77777777" w:rsidR="00830B4A" w:rsidRPr="00E14452" w:rsidRDefault="00830B4A" w:rsidP="00830B4A">
      <w:pPr>
        <w:widowControl/>
        <w:kinsoku/>
        <w:autoSpaceDE w:val="0"/>
        <w:autoSpaceDN w:val="0"/>
        <w:adjustRightInd w:val="0"/>
        <w:jc w:val="both"/>
        <w:rPr>
          <w:sz w:val="22"/>
          <w:szCs w:val="22"/>
        </w:rPr>
      </w:pPr>
    </w:p>
    <w:p w14:paraId="332C0288" w14:textId="52FB18AE" w:rsidR="00230853" w:rsidRPr="00E14452" w:rsidRDefault="00830B4A" w:rsidP="00830B4A">
      <w:pPr>
        <w:widowControl/>
        <w:kinsoku/>
        <w:autoSpaceDE w:val="0"/>
        <w:autoSpaceDN w:val="0"/>
        <w:adjustRightInd w:val="0"/>
        <w:jc w:val="both"/>
        <w:rPr>
          <w:sz w:val="22"/>
          <w:szCs w:val="22"/>
        </w:rPr>
      </w:pPr>
      <w:r w:rsidRPr="00E14452">
        <w:rPr>
          <w:sz w:val="22"/>
          <w:szCs w:val="22"/>
        </w:rPr>
        <w:t>Company</w:t>
      </w:r>
      <w:r w:rsidR="00230853" w:rsidRPr="00E14452">
        <w:rPr>
          <w:sz w:val="22"/>
          <w:szCs w:val="22"/>
        </w:rPr>
        <w:t xml:space="preserve"> and the Producer (</w:t>
      </w:r>
      <w:r w:rsidRPr="00E14452">
        <w:rPr>
          <w:sz w:val="22"/>
          <w:szCs w:val="22"/>
        </w:rPr>
        <w:t>each</w:t>
      </w:r>
      <w:r w:rsidR="00230853" w:rsidRPr="00E14452">
        <w:rPr>
          <w:sz w:val="22"/>
          <w:szCs w:val="22"/>
        </w:rPr>
        <w:t xml:space="preserve"> a “</w:t>
      </w:r>
      <w:r w:rsidR="00230853" w:rsidRPr="00E14452">
        <w:rPr>
          <w:sz w:val="22"/>
          <w:szCs w:val="22"/>
          <w:u w:val="single"/>
        </w:rPr>
        <w:t>Party</w:t>
      </w:r>
      <w:r w:rsidR="00230853" w:rsidRPr="00E14452">
        <w:rPr>
          <w:sz w:val="22"/>
          <w:szCs w:val="22"/>
        </w:rPr>
        <w:t>” and</w:t>
      </w:r>
      <w:r w:rsidRPr="00E14452">
        <w:rPr>
          <w:sz w:val="22"/>
          <w:szCs w:val="22"/>
        </w:rPr>
        <w:t xml:space="preserve">, together, </w:t>
      </w:r>
      <w:r w:rsidR="00230853" w:rsidRPr="00E14452">
        <w:rPr>
          <w:sz w:val="22"/>
          <w:szCs w:val="22"/>
        </w:rPr>
        <w:t>the “</w:t>
      </w:r>
      <w:r w:rsidR="00230853" w:rsidRPr="00E14452">
        <w:rPr>
          <w:sz w:val="22"/>
          <w:szCs w:val="22"/>
          <w:u w:val="single"/>
        </w:rPr>
        <w:t>Parties</w:t>
      </w:r>
      <w:r w:rsidR="00230853" w:rsidRPr="00E14452">
        <w:rPr>
          <w:sz w:val="22"/>
          <w:szCs w:val="22"/>
        </w:rPr>
        <w:t xml:space="preserve">”) </w:t>
      </w:r>
      <w:r w:rsidR="004E60AF" w:rsidRPr="00E14452">
        <w:rPr>
          <w:sz w:val="22"/>
          <w:szCs w:val="22"/>
        </w:rPr>
        <w:t>desire to protect and preserve the confidential and/or proprietary nature of certain information and materials of the Parties that may have been or may be disclosed or made available to the Parties and their</w:t>
      </w:r>
      <w:r w:rsidRPr="00E14452">
        <w:rPr>
          <w:sz w:val="22"/>
          <w:szCs w:val="22"/>
        </w:rPr>
        <w:t xml:space="preserve"> </w:t>
      </w:r>
      <w:r w:rsidR="00230853" w:rsidRPr="00E14452">
        <w:rPr>
          <w:sz w:val="22"/>
          <w:szCs w:val="22"/>
        </w:rPr>
        <w:t>Representatives (as defined below) concerning the</w:t>
      </w:r>
      <w:r w:rsidRPr="00E14452">
        <w:rPr>
          <w:sz w:val="22"/>
          <w:szCs w:val="22"/>
        </w:rPr>
        <w:t xml:space="preserve"> </w:t>
      </w:r>
      <w:r w:rsidR="00230853" w:rsidRPr="00E14452">
        <w:rPr>
          <w:sz w:val="22"/>
          <w:szCs w:val="22"/>
        </w:rPr>
        <w:t>placement of insurance (</w:t>
      </w:r>
      <w:r w:rsidRPr="00E14452">
        <w:rPr>
          <w:sz w:val="22"/>
          <w:szCs w:val="22"/>
        </w:rPr>
        <w:t>each placement, a</w:t>
      </w:r>
      <w:r w:rsidR="00230853" w:rsidRPr="00E14452">
        <w:rPr>
          <w:sz w:val="22"/>
          <w:szCs w:val="22"/>
        </w:rPr>
        <w:t xml:space="preserve"> “</w:t>
      </w:r>
      <w:r w:rsidR="00230853" w:rsidRPr="00E14452">
        <w:rPr>
          <w:sz w:val="22"/>
          <w:szCs w:val="22"/>
          <w:u w:val="single"/>
        </w:rPr>
        <w:t>Proposed Transaction</w:t>
      </w:r>
      <w:r w:rsidR="00230853" w:rsidRPr="00E14452">
        <w:rPr>
          <w:sz w:val="22"/>
          <w:szCs w:val="22"/>
        </w:rPr>
        <w:t>”)</w:t>
      </w:r>
      <w:r w:rsidR="004E60AF" w:rsidRPr="00E14452">
        <w:rPr>
          <w:sz w:val="22"/>
          <w:szCs w:val="22"/>
        </w:rPr>
        <w:t xml:space="preserve"> pursuant to the Producer Agreement</w:t>
      </w:r>
      <w:r w:rsidR="00230853" w:rsidRPr="00E14452">
        <w:rPr>
          <w:sz w:val="22"/>
          <w:szCs w:val="22"/>
        </w:rPr>
        <w:t xml:space="preserve">. As used herein, the </w:t>
      </w:r>
      <w:r w:rsidRPr="00E14452">
        <w:rPr>
          <w:sz w:val="22"/>
          <w:szCs w:val="22"/>
        </w:rPr>
        <w:t>P</w:t>
      </w:r>
      <w:r w:rsidR="00230853" w:rsidRPr="00E14452">
        <w:rPr>
          <w:sz w:val="22"/>
          <w:szCs w:val="22"/>
        </w:rPr>
        <w:t>arty disclosing</w:t>
      </w:r>
      <w:r w:rsidRPr="00E14452">
        <w:rPr>
          <w:sz w:val="22"/>
          <w:szCs w:val="22"/>
        </w:rPr>
        <w:t xml:space="preserve"> </w:t>
      </w:r>
      <w:r w:rsidR="004E60AF" w:rsidRPr="00E14452">
        <w:rPr>
          <w:sz w:val="22"/>
          <w:szCs w:val="22"/>
        </w:rPr>
        <w:t>Confidential Information (as defined below)</w:t>
      </w:r>
      <w:r w:rsidR="00230853" w:rsidRPr="00E14452">
        <w:rPr>
          <w:sz w:val="22"/>
          <w:szCs w:val="22"/>
        </w:rPr>
        <w:t xml:space="preserve"> is “</w:t>
      </w:r>
      <w:r w:rsidR="00230853" w:rsidRPr="00E14452">
        <w:rPr>
          <w:sz w:val="22"/>
          <w:szCs w:val="22"/>
          <w:u w:val="single"/>
        </w:rPr>
        <w:t>Disclosing Party</w:t>
      </w:r>
      <w:r w:rsidR="00230853" w:rsidRPr="00E14452">
        <w:rPr>
          <w:sz w:val="22"/>
          <w:szCs w:val="22"/>
        </w:rPr>
        <w:t xml:space="preserve">” and the </w:t>
      </w:r>
      <w:r w:rsidRPr="00E14452">
        <w:rPr>
          <w:sz w:val="22"/>
          <w:szCs w:val="22"/>
        </w:rPr>
        <w:t>P</w:t>
      </w:r>
      <w:r w:rsidR="00230853" w:rsidRPr="00E14452">
        <w:rPr>
          <w:sz w:val="22"/>
          <w:szCs w:val="22"/>
        </w:rPr>
        <w:t xml:space="preserve">arty receiving the </w:t>
      </w:r>
      <w:r w:rsidR="004E60AF" w:rsidRPr="00E14452">
        <w:rPr>
          <w:sz w:val="22"/>
          <w:szCs w:val="22"/>
        </w:rPr>
        <w:t>Confidential Information</w:t>
      </w:r>
      <w:r w:rsidR="00230853" w:rsidRPr="00E14452">
        <w:rPr>
          <w:sz w:val="22"/>
          <w:szCs w:val="22"/>
        </w:rPr>
        <w:t xml:space="preserve"> is</w:t>
      </w:r>
      <w:r w:rsidRPr="00E14452">
        <w:rPr>
          <w:sz w:val="22"/>
          <w:szCs w:val="22"/>
        </w:rPr>
        <w:t xml:space="preserve"> </w:t>
      </w:r>
      <w:r w:rsidR="00230853" w:rsidRPr="00E14452">
        <w:rPr>
          <w:sz w:val="22"/>
          <w:szCs w:val="22"/>
        </w:rPr>
        <w:t>“</w:t>
      </w:r>
      <w:r w:rsidR="004E60AF" w:rsidRPr="00E14452">
        <w:rPr>
          <w:sz w:val="22"/>
          <w:szCs w:val="22"/>
          <w:u w:val="single"/>
        </w:rPr>
        <w:t>Receiving Party</w:t>
      </w:r>
      <w:r w:rsidR="00230853" w:rsidRPr="00E14452">
        <w:rPr>
          <w:sz w:val="22"/>
          <w:szCs w:val="22"/>
        </w:rPr>
        <w:t>”</w:t>
      </w:r>
      <w:r w:rsidRPr="00E14452">
        <w:rPr>
          <w:sz w:val="22"/>
          <w:szCs w:val="22"/>
        </w:rPr>
        <w:t>.</w:t>
      </w:r>
    </w:p>
    <w:p w14:paraId="463B4BB5" w14:textId="77777777" w:rsidR="00830B4A" w:rsidRPr="00E14452" w:rsidRDefault="00830B4A" w:rsidP="00830B4A">
      <w:pPr>
        <w:widowControl/>
        <w:kinsoku/>
        <w:autoSpaceDE w:val="0"/>
        <w:autoSpaceDN w:val="0"/>
        <w:adjustRightInd w:val="0"/>
        <w:jc w:val="both"/>
        <w:rPr>
          <w:b/>
          <w:bCs/>
          <w:sz w:val="22"/>
          <w:szCs w:val="22"/>
        </w:rPr>
      </w:pPr>
    </w:p>
    <w:p w14:paraId="50EDFF8D" w14:textId="5FEC34E1" w:rsidR="00230853" w:rsidRPr="00E14452" w:rsidRDefault="00230853" w:rsidP="00830B4A">
      <w:pPr>
        <w:widowControl/>
        <w:kinsoku/>
        <w:autoSpaceDE w:val="0"/>
        <w:autoSpaceDN w:val="0"/>
        <w:adjustRightInd w:val="0"/>
        <w:jc w:val="both"/>
        <w:rPr>
          <w:b/>
          <w:bCs/>
          <w:sz w:val="22"/>
          <w:szCs w:val="22"/>
        </w:rPr>
      </w:pPr>
      <w:r w:rsidRPr="00E14452">
        <w:rPr>
          <w:b/>
          <w:bCs/>
          <w:sz w:val="22"/>
          <w:szCs w:val="22"/>
        </w:rPr>
        <w:t>AGREEMENT</w:t>
      </w:r>
    </w:p>
    <w:p w14:paraId="5B765FC4" w14:textId="77777777" w:rsidR="00830B4A" w:rsidRPr="00E14452" w:rsidRDefault="00830B4A" w:rsidP="00830B4A">
      <w:pPr>
        <w:widowControl/>
        <w:kinsoku/>
        <w:autoSpaceDE w:val="0"/>
        <w:autoSpaceDN w:val="0"/>
        <w:adjustRightInd w:val="0"/>
        <w:jc w:val="both"/>
        <w:rPr>
          <w:sz w:val="22"/>
          <w:szCs w:val="22"/>
        </w:rPr>
      </w:pPr>
    </w:p>
    <w:p w14:paraId="069DD163" w14:textId="5AB1DD40" w:rsidR="00230853" w:rsidRPr="00E14452" w:rsidRDefault="00230853" w:rsidP="00830B4A">
      <w:pPr>
        <w:widowControl/>
        <w:kinsoku/>
        <w:autoSpaceDE w:val="0"/>
        <w:autoSpaceDN w:val="0"/>
        <w:adjustRightInd w:val="0"/>
        <w:jc w:val="both"/>
        <w:rPr>
          <w:sz w:val="22"/>
          <w:szCs w:val="22"/>
        </w:rPr>
      </w:pPr>
      <w:r w:rsidRPr="00E14452">
        <w:rPr>
          <w:sz w:val="22"/>
          <w:szCs w:val="22"/>
          <w:u w:val="single"/>
        </w:rPr>
        <w:t>Definitions</w:t>
      </w:r>
      <w:r w:rsidRPr="00E14452">
        <w:rPr>
          <w:sz w:val="22"/>
          <w:szCs w:val="22"/>
        </w:rPr>
        <w:t xml:space="preserve">. For purposes of this Confidentiality </w:t>
      </w:r>
      <w:r w:rsidR="00830B4A" w:rsidRPr="00E14452">
        <w:rPr>
          <w:sz w:val="22"/>
          <w:szCs w:val="22"/>
        </w:rPr>
        <w:t>Addendum</w:t>
      </w:r>
      <w:r w:rsidRPr="00E14452">
        <w:rPr>
          <w:sz w:val="22"/>
          <w:szCs w:val="22"/>
        </w:rPr>
        <w:t>, the following terms have the</w:t>
      </w:r>
      <w:r w:rsidR="00830B4A" w:rsidRPr="00E14452">
        <w:rPr>
          <w:sz w:val="22"/>
          <w:szCs w:val="22"/>
        </w:rPr>
        <w:t xml:space="preserve"> </w:t>
      </w:r>
      <w:r w:rsidRPr="00E14452">
        <w:rPr>
          <w:sz w:val="22"/>
          <w:szCs w:val="22"/>
        </w:rPr>
        <w:t>meanings set forth below:</w:t>
      </w:r>
    </w:p>
    <w:p w14:paraId="54C62E75" w14:textId="77777777" w:rsidR="00830B4A" w:rsidRPr="00E14452" w:rsidRDefault="00830B4A" w:rsidP="00830B4A">
      <w:pPr>
        <w:widowControl/>
        <w:kinsoku/>
        <w:autoSpaceDE w:val="0"/>
        <w:autoSpaceDN w:val="0"/>
        <w:adjustRightInd w:val="0"/>
        <w:jc w:val="both"/>
        <w:rPr>
          <w:sz w:val="22"/>
          <w:szCs w:val="22"/>
        </w:rPr>
      </w:pPr>
    </w:p>
    <w:p w14:paraId="2B61E112" w14:textId="3AD1B8D0" w:rsidR="00830B4A" w:rsidRPr="00E14452" w:rsidRDefault="00230853" w:rsidP="004E60AF">
      <w:pPr>
        <w:widowControl/>
        <w:kinsoku/>
        <w:autoSpaceDE w:val="0"/>
        <w:autoSpaceDN w:val="0"/>
        <w:adjustRightInd w:val="0"/>
        <w:jc w:val="both"/>
        <w:rPr>
          <w:sz w:val="22"/>
          <w:szCs w:val="22"/>
        </w:rPr>
      </w:pPr>
      <w:r w:rsidRPr="00E14452">
        <w:rPr>
          <w:sz w:val="22"/>
          <w:szCs w:val="22"/>
        </w:rPr>
        <w:t>“</w:t>
      </w:r>
      <w:r w:rsidR="004E60AF" w:rsidRPr="00E14452">
        <w:rPr>
          <w:sz w:val="22"/>
          <w:szCs w:val="22"/>
          <w:u w:val="single"/>
        </w:rPr>
        <w:t>Confidential Information</w:t>
      </w:r>
      <w:r w:rsidRPr="00E14452">
        <w:rPr>
          <w:sz w:val="22"/>
          <w:szCs w:val="22"/>
        </w:rPr>
        <w:t xml:space="preserve">” </w:t>
      </w:r>
      <w:bookmarkStart w:id="2" w:name="_Hlk110346362"/>
      <w:bookmarkStart w:id="3" w:name="_Hlk110415445"/>
      <w:r w:rsidR="004E60AF" w:rsidRPr="00E14452">
        <w:rPr>
          <w:sz w:val="22"/>
          <w:szCs w:val="22"/>
        </w:rPr>
        <w:t>means any and all information, documents and materials, whether written, oral or electronic, disclosed by Disclosing Party or its Representatives to Receiving Party or its Representatives, or otherwise obtained by Receiving Party or its Representatives, relating to a Proposed Transaction, together with all reports, analyses, compilations, forecasts, studies, summaries and other documents or materials prepared by Receiving Party or its Representatives that contain or otherwise reflect any such information.  Confidential Information specifically includes, without limitation, (i) clients (including third party retail insurance brokers, agents and other intermediaries), whether actual or prospective (collectively “</w:t>
      </w:r>
      <w:r w:rsidR="004E60AF" w:rsidRPr="00E14452">
        <w:rPr>
          <w:sz w:val="22"/>
          <w:szCs w:val="22"/>
          <w:u w:val="single"/>
        </w:rPr>
        <w:t>Clients</w:t>
      </w:r>
      <w:r w:rsidR="004E60AF" w:rsidRPr="00E14452">
        <w:rPr>
          <w:sz w:val="22"/>
          <w:szCs w:val="22"/>
        </w:rPr>
        <w:t>”), lists, contact information, coverage requirements, insurance needs or preferences, policy values, policy expiration dates, renewal information and claims and loss history for Clients; (ii) the amount of commissions or fees directly or indirectly earned from any Clients; (iii) policy pricing; (iv) unique insurance products, features or programs; (v) information pertaining to a party’s relationships with insurance carriers and lenders; (vi) compensation structures; (vii) internal accounting procedures; (viii) sales and marketing strategies; (ix) e-commerce strategies; (x) acquisition candidates; and (xi) employee training procedures</w:t>
      </w:r>
      <w:bookmarkEnd w:id="2"/>
      <w:r w:rsidR="004E60AF" w:rsidRPr="00E14452">
        <w:rPr>
          <w:sz w:val="22"/>
          <w:szCs w:val="22"/>
        </w:rPr>
        <w:t xml:space="preserve">.  </w:t>
      </w:r>
      <w:bookmarkEnd w:id="3"/>
      <w:r w:rsidR="004E60AF" w:rsidRPr="00E14452">
        <w:rPr>
          <w:sz w:val="22"/>
          <w:szCs w:val="22"/>
        </w:rPr>
        <w:t>Confidential Information also includes (a)  the proposed terms and conditions of any agreement concerning a Proposed Transaction (including any financial terms) and the status thereof and (b) the existence, context and scope of the Producer Agreement.</w:t>
      </w:r>
    </w:p>
    <w:p w14:paraId="390F74DB" w14:textId="77777777" w:rsidR="004E60AF" w:rsidRPr="00E14452" w:rsidRDefault="004E60AF" w:rsidP="004E60AF">
      <w:pPr>
        <w:widowControl/>
        <w:kinsoku/>
        <w:autoSpaceDE w:val="0"/>
        <w:autoSpaceDN w:val="0"/>
        <w:adjustRightInd w:val="0"/>
        <w:jc w:val="both"/>
        <w:rPr>
          <w:sz w:val="22"/>
          <w:szCs w:val="22"/>
        </w:rPr>
      </w:pPr>
    </w:p>
    <w:p w14:paraId="1EEA4853" w14:textId="618D3FF8" w:rsidR="00230853" w:rsidRPr="00E14452" w:rsidRDefault="00230853" w:rsidP="00830B4A">
      <w:pPr>
        <w:widowControl/>
        <w:kinsoku/>
        <w:autoSpaceDE w:val="0"/>
        <w:autoSpaceDN w:val="0"/>
        <w:adjustRightInd w:val="0"/>
        <w:jc w:val="both"/>
        <w:rPr>
          <w:sz w:val="22"/>
          <w:szCs w:val="22"/>
        </w:rPr>
      </w:pPr>
      <w:r w:rsidRPr="00E14452">
        <w:rPr>
          <w:sz w:val="22"/>
          <w:szCs w:val="22"/>
        </w:rPr>
        <w:t>Notwithstanding the foregoing, the term “</w:t>
      </w:r>
      <w:r w:rsidR="004E60AF" w:rsidRPr="00E14452">
        <w:rPr>
          <w:sz w:val="22"/>
          <w:szCs w:val="22"/>
        </w:rPr>
        <w:t>Confidential Information</w:t>
      </w:r>
      <w:r w:rsidRPr="00E14452">
        <w:rPr>
          <w:sz w:val="22"/>
          <w:szCs w:val="22"/>
        </w:rPr>
        <w:t>” does not include</w:t>
      </w:r>
      <w:r w:rsidR="00830B4A" w:rsidRPr="00E14452">
        <w:rPr>
          <w:sz w:val="22"/>
          <w:szCs w:val="22"/>
        </w:rPr>
        <w:t xml:space="preserve"> </w:t>
      </w:r>
      <w:r w:rsidRPr="00E14452">
        <w:rPr>
          <w:sz w:val="22"/>
          <w:szCs w:val="22"/>
        </w:rPr>
        <w:t xml:space="preserve">information that </w:t>
      </w:r>
      <w:r w:rsidR="004E60AF" w:rsidRPr="00E14452">
        <w:rPr>
          <w:sz w:val="22"/>
          <w:szCs w:val="22"/>
        </w:rPr>
        <w:t>Receiving Party</w:t>
      </w:r>
      <w:r w:rsidRPr="00E14452">
        <w:rPr>
          <w:sz w:val="22"/>
          <w:szCs w:val="22"/>
        </w:rPr>
        <w:t xml:space="preserve"> demonstrates (i) is or becomes generally available to the public</w:t>
      </w:r>
      <w:r w:rsidR="00830B4A" w:rsidRPr="00E14452">
        <w:rPr>
          <w:sz w:val="22"/>
          <w:szCs w:val="22"/>
        </w:rPr>
        <w:t xml:space="preserve"> </w:t>
      </w:r>
      <w:r w:rsidRPr="00E14452">
        <w:rPr>
          <w:sz w:val="22"/>
          <w:szCs w:val="22"/>
        </w:rPr>
        <w:t xml:space="preserve">other than as a result of a disclosure by </w:t>
      </w:r>
      <w:r w:rsidR="004E60AF" w:rsidRPr="00E14452">
        <w:rPr>
          <w:sz w:val="22"/>
          <w:szCs w:val="22"/>
        </w:rPr>
        <w:t>Receiving Party</w:t>
      </w:r>
      <w:r w:rsidRPr="00E14452">
        <w:rPr>
          <w:sz w:val="22"/>
          <w:szCs w:val="22"/>
        </w:rPr>
        <w:t xml:space="preserve"> or its Representatives, (ii) was within</w:t>
      </w:r>
      <w:r w:rsidR="00830B4A" w:rsidRPr="00E14452">
        <w:rPr>
          <w:sz w:val="22"/>
          <w:szCs w:val="22"/>
        </w:rPr>
        <w:t xml:space="preserve"> </w:t>
      </w:r>
      <w:r w:rsidR="004E60AF" w:rsidRPr="00E14452">
        <w:rPr>
          <w:sz w:val="22"/>
          <w:szCs w:val="22"/>
        </w:rPr>
        <w:t>Receiving Party</w:t>
      </w:r>
      <w:r w:rsidRPr="00E14452">
        <w:rPr>
          <w:sz w:val="22"/>
          <w:szCs w:val="22"/>
        </w:rPr>
        <w:t xml:space="preserve">’s possession prior to its being furnished to </w:t>
      </w:r>
      <w:r w:rsidR="004E60AF" w:rsidRPr="00E14452">
        <w:rPr>
          <w:sz w:val="22"/>
          <w:szCs w:val="22"/>
        </w:rPr>
        <w:t>Receiving Party</w:t>
      </w:r>
      <w:r w:rsidRPr="00E14452">
        <w:rPr>
          <w:sz w:val="22"/>
          <w:szCs w:val="22"/>
        </w:rPr>
        <w:t xml:space="preserve"> or its Representatives by</w:t>
      </w:r>
      <w:r w:rsidR="00830B4A" w:rsidRPr="00E14452">
        <w:rPr>
          <w:sz w:val="22"/>
          <w:szCs w:val="22"/>
        </w:rPr>
        <w:t xml:space="preserve"> </w:t>
      </w:r>
      <w:r w:rsidRPr="00E14452">
        <w:rPr>
          <w:sz w:val="22"/>
          <w:szCs w:val="22"/>
        </w:rPr>
        <w:t>Disclosing Party or its Representatives pursuant hereto, but only to the extent that the</w:t>
      </w:r>
      <w:r w:rsidR="00830B4A" w:rsidRPr="00E14452">
        <w:rPr>
          <w:sz w:val="22"/>
          <w:szCs w:val="22"/>
        </w:rPr>
        <w:t xml:space="preserve"> </w:t>
      </w:r>
      <w:r w:rsidRPr="00E14452">
        <w:rPr>
          <w:sz w:val="22"/>
          <w:szCs w:val="22"/>
        </w:rPr>
        <w:t>source of such information was not bound by a confidentiality agreement with, or other</w:t>
      </w:r>
      <w:r w:rsidR="00A63C60" w:rsidRPr="00E14452">
        <w:rPr>
          <w:sz w:val="22"/>
          <w:szCs w:val="22"/>
        </w:rPr>
        <w:t xml:space="preserve"> </w:t>
      </w:r>
      <w:r w:rsidRPr="00E14452">
        <w:rPr>
          <w:sz w:val="22"/>
          <w:szCs w:val="22"/>
        </w:rPr>
        <w:t>contractual, legal or fiduciary obligation of confidentiality to, Disclosing Party or any</w:t>
      </w:r>
      <w:r w:rsidR="00830B4A" w:rsidRPr="00E14452">
        <w:rPr>
          <w:sz w:val="22"/>
          <w:szCs w:val="22"/>
        </w:rPr>
        <w:t xml:space="preserve"> </w:t>
      </w:r>
      <w:r w:rsidRPr="00E14452">
        <w:rPr>
          <w:sz w:val="22"/>
          <w:szCs w:val="22"/>
        </w:rPr>
        <w:t xml:space="preserve">other party with respect to such information; or (iii) is or becomes available to </w:t>
      </w:r>
      <w:r w:rsidR="004E60AF" w:rsidRPr="00E14452">
        <w:rPr>
          <w:sz w:val="22"/>
          <w:szCs w:val="22"/>
        </w:rPr>
        <w:t>Receiving Party</w:t>
      </w:r>
      <w:r w:rsidR="00830B4A" w:rsidRPr="00E14452">
        <w:rPr>
          <w:sz w:val="22"/>
          <w:szCs w:val="22"/>
        </w:rPr>
        <w:t xml:space="preserve"> </w:t>
      </w:r>
      <w:r w:rsidRPr="00E14452">
        <w:rPr>
          <w:sz w:val="22"/>
          <w:szCs w:val="22"/>
        </w:rPr>
        <w:t>from a source other than Disclosing Party or any of Disclosing Party’s</w:t>
      </w:r>
      <w:r w:rsidR="00830B4A" w:rsidRPr="00E14452">
        <w:rPr>
          <w:sz w:val="22"/>
          <w:szCs w:val="22"/>
        </w:rPr>
        <w:t xml:space="preserve"> </w:t>
      </w:r>
      <w:r w:rsidRPr="00E14452">
        <w:rPr>
          <w:sz w:val="22"/>
          <w:szCs w:val="22"/>
        </w:rPr>
        <w:t>Representatives, but only to the extent that such source is not bound by a confidentiality</w:t>
      </w:r>
      <w:r w:rsidR="00830B4A" w:rsidRPr="00E14452">
        <w:rPr>
          <w:sz w:val="22"/>
          <w:szCs w:val="22"/>
        </w:rPr>
        <w:t xml:space="preserve"> </w:t>
      </w:r>
      <w:r w:rsidRPr="00E14452">
        <w:rPr>
          <w:sz w:val="22"/>
          <w:szCs w:val="22"/>
        </w:rPr>
        <w:t>agreement with, or other contractual, legal or fiduciary obligation of confidentiality to, Disclosing Party or any other party with respect to such information.</w:t>
      </w:r>
    </w:p>
    <w:p w14:paraId="490D4CF7" w14:textId="77777777" w:rsidR="00830B4A" w:rsidRPr="00E14452" w:rsidRDefault="00830B4A" w:rsidP="00830B4A">
      <w:pPr>
        <w:widowControl/>
        <w:kinsoku/>
        <w:autoSpaceDE w:val="0"/>
        <w:autoSpaceDN w:val="0"/>
        <w:adjustRightInd w:val="0"/>
        <w:jc w:val="both"/>
        <w:rPr>
          <w:sz w:val="22"/>
          <w:szCs w:val="22"/>
        </w:rPr>
      </w:pPr>
    </w:p>
    <w:p w14:paraId="2C70ED23" w14:textId="41CCE818" w:rsidR="00830B4A" w:rsidRPr="00E14452" w:rsidRDefault="00230853" w:rsidP="00830B4A">
      <w:pPr>
        <w:widowControl/>
        <w:kinsoku/>
        <w:autoSpaceDE w:val="0"/>
        <w:autoSpaceDN w:val="0"/>
        <w:adjustRightInd w:val="0"/>
        <w:jc w:val="both"/>
        <w:rPr>
          <w:sz w:val="22"/>
          <w:szCs w:val="22"/>
        </w:rPr>
      </w:pPr>
      <w:r w:rsidRPr="00E14452">
        <w:rPr>
          <w:sz w:val="22"/>
          <w:szCs w:val="22"/>
        </w:rPr>
        <w:t>“</w:t>
      </w:r>
      <w:r w:rsidRPr="00E14452">
        <w:rPr>
          <w:sz w:val="22"/>
          <w:szCs w:val="22"/>
          <w:u w:val="single"/>
        </w:rPr>
        <w:t>Representatives</w:t>
      </w:r>
      <w:r w:rsidRPr="00E14452">
        <w:rPr>
          <w:sz w:val="22"/>
          <w:szCs w:val="22"/>
        </w:rPr>
        <w:t xml:space="preserve">” </w:t>
      </w:r>
      <w:r w:rsidR="00A63C60" w:rsidRPr="00E14452">
        <w:rPr>
          <w:sz w:val="22"/>
          <w:szCs w:val="22"/>
        </w:rPr>
        <w:t xml:space="preserve">means, as to each party, such party’s affiliates and its and their respective directors, officers, employees, agents and representatives (including, without limitation, attorneys, accountants and financial advisors).  </w:t>
      </w:r>
    </w:p>
    <w:p w14:paraId="6CF0C93E" w14:textId="77777777" w:rsidR="00A63C60" w:rsidRPr="00E14452" w:rsidRDefault="00A63C60" w:rsidP="00830B4A">
      <w:pPr>
        <w:widowControl/>
        <w:kinsoku/>
        <w:autoSpaceDE w:val="0"/>
        <w:autoSpaceDN w:val="0"/>
        <w:adjustRightInd w:val="0"/>
        <w:jc w:val="both"/>
        <w:rPr>
          <w:sz w:val="22"/>
          <w:szCs w:val="22"/>
        </w:rPr>
      </w:pPr>
    </w:p>
    <w:p w14:paraId="074173EC" w14:textId="03F86F45" w:rsidR="007D487D" w:rsidRPr="00E14452" w:rsidRDefault="007D487D" w:rsidP="007D487D">
      <w:pPr>
        <w:pStyle w:val="LPArticle2"/>
        <w:numPr>
          <w:ilvl w:val="0"/>
          <w:numId w:val="0"/>
        </w:numPr>
        <w:rPr>
          <w:szCs w:val="22"/>
        </w:rPr>
      </w:pPr>
      <w:r w:rsidRPr="00E14452">
        <w:rPr>
          <w:rStyle w:val="StyleLPArticle2A2UnderlineChar"/>
          <w:szCs w:val="22"/>
        </w:rPr>
        <w:lastRenderedPageBreak/>
        <w:t>Non-Disclosure of Confidential Information</w:t>
      </w:r>
      <w:r w:rsidRPr="00E14452">
        <w:rPr>
          <w:szCs w:val="22"/>
        </w:rPr>
        <w:t>.  Receiving Party (a) shall keep, and shall cause its Representatives to keep, the Confidential Information confidential; (b) except as required by applicable law, regulation or legal process, and in that case only after compliance with the below, shall not disclose, and shall cause its Representatives not to disclose, in any manner whatsoever, either in whole or in part, any Confidential Information, or the fact that the Confidential Information exists or is being made available, other than to those of its Representatives who need to know the Confidential Information for the purpose of assisting Receiving Party with respect to a P</w:t>
      </w:r>
      <w:r w:rsidR="001A05A5">
        <w:rPr>
          <w:szCs w:val="22"/>
        </w:rPr>
        <w:t>roposed</w:t>
      </w:r>
      <w:r w:rsidRPr="00E14452">
        <w:rPr>
          <w:szCs w:val="22"/>
        </w:rPr>
        <w:t xml:space="preserve"> Transaction; and (c) shall not use, and shall cause its Representatives not to use, the Confidential Information for any purpose other than the evaluation and/or implementation of a P</w:t>
      </w:r>
      <w:r w:rsidR="001A05A5">
        <w:rPr>
          <w:szCs w:val="22"/>
        </w:rPr>
        <w:t>roposed</w:t>
      </w:r>
      <w:r w:rsidRPr="00E14452">
        <w:rPr>
          <w:szCs w:val="22"/>
        </w:rPr>
        <w:t xml:space="preserve"> Transaction.  Receiving Party shall be responsible for any breach of this Agreement by it or any of its Representatives.</w:t>
      </w:r>
    </w:p>
    <w:p w14:paraId="7508E9F7" w14:textId="1F341863" w:rsidR="007D487D" w:rsidRPr="00E14452" w:rsidRDefault="007D487D" w:rsidP="007D487D">
      <w:pPr>
        <w:pStyle w:val="LPArticle2"/>
        <w:numPr>
          <w:ilvl w:val="0"/>
          <w:numId w:val="0"/>
        </w:numPr>
        <w:rPr>
          <w:szCs w:val="22"/>
        </w:rPr>
      </w:pPr>
      <w:bookmarkStart w:id="4" w:name="_Ref194461830"/>
      <w:r w:rsidRPr="00E14452">
        <w:rPr>
          <w:rStyle w:val="StyleLPArticle2A2UnderlineChar"/>
          <w:szCs w:val="22"/>
        </w:rPr>
        <w:t>Legally Required Disclosure</w:t>
      </w:r>
      <w:r w:rsidRPr="00E14452">
        <w:rPr>
          <w:szCs w:val="22"/>
        </w:rPr>
        <w:t xml:space="preserve">.  In the event that Receiving Party or any of its Representatives is requested pursuant to, or required by, applicable law, regulation or legal process to disclose any of Disclosing Party’s Confidential Information, Receiving Party shall </w:t>
      </w:r>
      <w:bookmarkStart w:id="5" w:name="_Hlk110413919"/>
      <w:r w:rsidRPr="00E14452">
        <w:rPr>
          <w:szCs w:val="22"/>
        </w:rPr>
        <w:t>(to the extent permitted by applicable law)</w:t>
      </w:r>
      <w:bookmarkEnd w:id="5"/>
      <w:r w:rsidRPr="00E14452">
        <w:rPr>
          <w:szCs w:val="22"/>
        </w:rPr>
        <w:t xml:space="preserve"> notify Disclosing Party in writing promptly so that Disclosing Party, at its own expense, may seek a protective order or other appropriate remedy or, in its sole discretion, waive Receiving Party’s compliance with the terms herein.  </w:t>
      </w:r>
    </w:p>
    <w:p w14:paraId="7204A2A3" w14:textId="4BA074F8" w:rsidR="007D487D" w:rsidRPr="00E14452" w:rsidRDefault="007D487D" w:rsidP="007D487D">
      <w:pPr>
        <w:pStyle w:val="LPArticle2"/>
        <w:numPr>
          <w:ilvl w:val="0"/>
          <w:numId w:val="0"/>
        </w:numPr>
        <w:rPr>
          <w:szCs w:val="22"/>
        </w:rPr>
      </w:pPr>
      <w:r w:rsidRPr="00E14452">
        <w:rPr>
          <w:rStyle w:val="StyleLPArticle2A2UnderlineChar"/>
          <w:szCs w:val="22"/>
        </w:rPr>
        <w:t>Degree of Care</w:t>
      </w:r>
      <w:r w:rsidRPr="00E14452">
        <w:rPr>
          <w:szCs w:val="22"/>
        </w:rPr>
        <w:t>.  Receiving Party shall use, and shall cause its Representatives to use, the same degree of care (but in no event less than a reasonable standard of care) that it uses to protect its own confidential or proprietary information to protect the confidentiality, and avoid the unauthorized disclosure or use, of the Confidential Information.</w:t>
      </w:r>
    </w:p>
    <w:p w14:paraId="36E0356F" w14:textId="46CCFA31" w:rsidR="007D487D" w:rsidRPr="00E14452" w:rsidRDefault="007D487D" w:rsidP="007D487D">
      <w:pPr>
        <w:pStyle w:val="LPArticle2"/>
        <w:numPr>
          <w:ilvl w:val="0"/>
          <w:numId w:val="0"/>
        </w:numPr>
        <w:rPr>
          <w:szCs w:val="22"/>
        </w:rPr>
      </w:pPr>
      <w:r w:rsidRPr="00E14452">
        <w:rPr>
          <w:rStyle w:val="StyleLPArticle2A2UnderlineChar"/>
          <w:szCs w:val="22"/>
        </w:rPr>
        <w:t>Ownership of Confidential Information</w:t>
      </w:r>
      <w:r w:rsidRPr="00E14452">
        <w:rPr>
          <w:szCs w:val="22"/>
        </w:rPr>
        <w:t xml:space="preserve">.  </w:t>
      </w:r>
      <w:bookmarkStart w:id="6" w:name="_Hlk110414544"/>
      <w:r w:rsidRPr="00E14452">
        <w:rPr>
          <w:szCs w:val="22"/>
        </w:rPr>
        <w:t>All Confidential Information acquired by or disclosed to Receiving Party and its Representatives shall be and remain the sole and exclusive property of Disclosing Party and its affiliates.  Nothing herein shall be construed as granting any rights, by license or otherwise, with respect to any Confidential Information disclosed pursuant hereto, except the limited right to use the Confidential Information in accordance with the terms hereof.</w:t>
      </w:r>
      <w:bookmarkEnd w:id="6"/>
    </w:p>
    <w:bookmarkEnd w:id="4"/>
    <w:p w14:paraId="62353E4B" w14:textId="7C5198E0" w:rsidR="00830B4A" w:rsidRPr="00E14452" w:rsidRDefault="00230853" w:rsidP="00830B4A">
      <w:pPr>
        <w:widowControl/>
        <w:kinsoku/>
        <w:autoSpaceDE w:val="0"/>
        <w:autoSpaceDN w:val="0"/>
        <w:adjustRightInd w:val="0"/>
        <w:jc w:val="both"/>
        <w:rPr>
          <w:sz w:val="22"/>
          <w:szCs w:val="22"/>
        </w:rPr>
      </w:pPr>
      <w:r w:rsidRPr="00E14452">
        <w:rPr>
          <w:sz w:val="22"/>
          <w:szCs w:val="22"/>
          <w:u w:val="single"/>
        </w:rPr>
        <w:t>Term</w:t>
      </w:r>
      <w:r w:rsidRPr="00E14452">
        <w:rPr>
          <w:sz w:val="22"/>
          <w:szCs w:val="22"/>
        </w:rPr>
        <w:t>. Th</w:t>
      </w:r>
      <w:r w:rsidR="007D487D" w:rsidRPr="00E14452">
        <w:rPr>
          <w:sz w:val="22"/>
          <w:szCs w:val="22"/>
        </w:rPr>
        <w:t>e obligations of this Addendum</w:t>
      </w:r>
      <w:r w:rsidRPr="00E14452">
        <w:rPr>
          <w:sz w:val="22"/>
          <w:szCs w:val="22"/>
        </w:rPr>
        <w:t xml:space="preserve"> shall have a </w:t>
      </w:r>
      <w:r w:rsidRPr="00D50649">
        <w:rPr>
          <w:sz w:val="22"/>
          <w:szCs w:val="22"/>
        </w:rPr>
        <w:t xml:space="preserve">term of </w:t>
      </w:r>
      <w:r w:rsidR="001D1F35" w:rsidRPr="00D50649">
        <w:rPr>
          <w:sz w:val="22"/>
          <w:szCs w:val="22"/>
        </w:rPr>
        <w:t>three</w:t>
      </w:r>
      <w:r w:rsidRPr="00D50649">
        <w:rPr>
          <w:sz w:val="22"/>
          <w:szCs w:val="22"/>
        </w:rPr>
        <w:t xml:space="preserve"> </w:t>
      </w:r>
      <w:r w:rsidR="007D487D" w:rsidRPr="00D50649">
        <w:rPr>
          <w:sz w:val="22"/>
          <w:szCs w:val="22"/>
        </w:rPr>
        <w:t>(</w:t>
      </w:r>
      <w:r w:rsidR="001D1F35" w:rsidRPr="00D50649">
        <w:rPr>
          <w:sz w:val="22"/>
          <w:szCs w:val="22"/>
        </w:rPr>
        <w:t>3</w:t>
      </w:r>
      <w:r w:rsidR="007D487D" w:rsidRPr="00D50649">
        <w:rPr>
          <w:sz w:val="22"/>
          <w:szCs w:val="22"/>
        </w:rPr>
        <w:t xml:space="preserve">) </w:t>
      </w:r>
      <w:r w:rsidRPr="00D50649">
        <w:rPr>
          <w:sz w:val="22"/>
          <w:szCs w:val="22"/>
        </w:rPr>
        <w:t>years following the last date upon</w:t>
      </w:r>
      <w:r w:rsidR="00830B4A" w:rsidRPr="00D50649">
        <w:rPr>
          <w:sz w:val="22"/>
          <w:szCs w:val="22"/>
        </w:rPr>
        <w:t xml:space="preserve"> </w:t>
      </w:r>
      <w:r w:rsidRPr="00D50649">
        <w:rPr>
          <w:sz w:val="22"/>
          <w:szCs w:val="22"/>
        </w:rPr>
        <w:t xml:space="preserve">which </w:t>
      </w:r>
      <w:r w:rsidR="004E60AF" w:rsidRPr="00D50649">
        <w:rPr>
          <w:sz w:val="22"/>
          <w:szCs w:val="22"/>
        </w:rPr>
        <w:t>Confidential Information</w:t>
      </w:r>
      <w:r w:rsidRPr="00D50649">
        <w:rPr>
          <w:sz w:val="22"/>
          <w:szCs w:val="22"/>
        </w:rPr>
        <w:t xml:space="preserve"> </w:t>
      </w:r>
      <w:r w:rsidR="007D487D" w:rsidRPr="00D50649">
        <w:rPr>
          <w:sz w:val="22"/>
          <w:szCs w:val="22"/>
        </w:rPr>
        <w:t>was</w:t>
      </w:r>
      <w:r w:rsidRPr="00D50649">
        <w:rPr>
          <w:sz w:val="22"/>
          <w:szCs w:val="22"/>
        </w:rPr>
        <w:t xml:space="preserve"> provided to a party hereto</w:t>
      </w:r>
      <w:r w:rsidR="00D50649">
        <w:rPr>
          <w:sz w:val="22"/>
          <w:szCs w:val="22"/>
        </w:rPr>
        <w:t xml:space="preserve">; </w:t>
      </w:r>
      <w:r w:rsidR="00D50649" w:rsidRPr="00D50649">
        <w:rPr>
          <w:color w:val="000000"/>
          <w:sz w:val="22"/>
          <w:szCs w:val="22"/>
        </w:rPr>
        <w:t>provided that with respect to Confidential Information that constitutes a trade secret under applicable law, such obligations will survive such expiration until, if ever, such Confidential Information loses its trade secret protection other than due to an act or omission of Rec</w:t>
      </w:r>
      <w:r w:rsidR="00D50649">
        <w:rPr>
          <w:color w:val="000000"/>
          <w:sz w:val="22"/>
          <w:szCs w:val="22"/>
        </w:rPr>
        <w:t xml:space="preserve">eiving Party </w:t>
      </w:r>
      <w:r w:rsidR="00D50649" w:rsidRPr="00D50649">
        <w:rPr>
          <w:color w:val="000000"/>
          <w:sz w:val="22"/>
          <w:szCs w:val="22"/>
        </w:rPr>
        <w:t>or its Representatives</w:t>
      </w:r>
      <w:r w:rsidRPr="00D50649">
        <w:rPr>
          <w:sz w:val="22"/>
          <w:szCs w:val="22"/>
        </w:rPr>
        <w:t>.</w:t>
      </w:r>
    </w:p>
    <w:p w14:paraId="32CB46CB" w14:textId="77777777" w:rsidR="00830B4A" w:rsidRPr="00E14452" w:rsidRDefault="00830B4A" w:rsidP="00830B4A">
      <w:pPr>
        <w:widowControl/>
        <w:kinsoku/>
        <w:autoSpaceDE w:val="0"/>
        <w:autoSpaceDN w:val="0"/>
        <w:adjustRightInd w:val="0"/>
        <w:jc w:val="both"/>
        <w:rPr>
          <w:sz w:val="22"/>
          <w:szCs w:val="22"/>
        </w:rPr>
      </w:pPr>
    </w:p>
    <w:p w14:paraId="575420D4" w14:textId="252746E3" w:rsidR="00324856" w:rsidRPr="00E14452" w:rsidRDefault="00324856" w:rsidP="00830B4A">
      <w:pPr>
        <w:widowControl/>
        <w:kinsoku/>
        <w:autoSpaceDE w:val="0"/>
        <w:autoSpaceDN w:val="0"/>
        <w:adjustRightInd w:val="0"/>
        <w:jc w:val="both"/>
        <w:rPr>
          <w:sz w:val="22"/>
          <w:szCs w:val="22"/>
        </w:rPr>
      </w:pPr>
    </w:p>
    <w:sectPr w:rsidR="00324856" w:rsidRPr="00E14452" w:rsidSect="00CE5498">
      <w:footerReference w:type="default" r:id="rId16"/>
      <w:pgSz w:w="12245" w:h="15703"/>
      <w:pgMar w:top="1296" w:right="1440" w:bottom="1296" w:left="1440" w:header="86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EC32" w14:textId="77777777" w:rsidR="00193451" w:rsidRDefault="00193451">
      <w:r>
        <w:separator/>
      </w:r>
    </w:p>
  </w:endnote>
  <w:endnote w:type="continuationSeparator" w:id="0">
    <w:p w14:paraId="187AAC00" w14:textId="77777777" w:rsidR="00193451" w:rsidRDefault="00193451">
      <w:r>
        <w:continuationSeparator/>
      </w:r>
    </w:p>
  </w:endnote>
  <w:endnote w:type="continuationNotice" w:id="1">
    <w:p w14:paraId="72780080" w14:textId="77777777" w:rsidR="00193451" w:rsidRDefault="00193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938A" w14:textId="77777777" w:rsidR="009D3A96" w:rsidRDefault="009D3A96" w:rsidP="00D364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BCC48" w14:textId="77777777" w:rsidR="009D3A96" w:rsidRDefault="009D3A96" w:rsidP="008761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11400728"/>
      <w:docPartObj>
        <w:docPartGallery w:val="Page Numbers (Bottom of Page)"/>
        <w:docPartUnique/>
      </w:docPartObj>
    </w:sdtPr>
    <w:sdtEndPr>
      <w:rPr>
        <w:noProof/>
      </w:rPr>
    </w:sdtEndPr>
    <w:sdtContent>
      <w:p w14:paraId="1B916096" w14:textId="3A17C50D" w:rsidR="009D3A96" w:rsidRPr="005F6BCE" w:rsidRDefault="005A5941" w:rsidP="005A5941">
        <w:pPr>
          <w:pStyle w:val="Footer"/>
          <w:jc w:val="center"/>
          <w:rPr>
            <w:sz w:val="22"/>
            <w:szCs w:val="22"/>
          </w:rPr>
        </w:pPr>
        <w:r w:rsidRPr="005F6BCE">
          <w:rPr>
            <w:sz w:val="22"/>
            <w:szCs w:val="22"/>
          </w:rPr>
          <w:fldChar w:fldCharType="begin"/>
        </w:r>
        <w:r w:rsidRPr="005F6BCE">
          <w:rPr>
            <w:sz w:val="22"/>
            <w:szCs w:val="22"/>
          </w:rPr>
          <w:instrText xml:space="preserve"> PAGE   \* MERGEFORMAT </w:instrText>
        </w:r>
        <w:r w:rsidRPr="005F6BCE">
          <w:rPr>
            <w:sz w:val="22"/>
            <w:szCs w:val="22"/>
          </w:rPr>
          <w:fldChar w:fldCharType="separate"/>
        </w:r>
        <w:r w:rsidRPr="005F6BCE">
          <w:rPr>
            <w:sz w:val="22"/>
            <w:szCs w:val="22"/>
          </w:rPr>
          <w:t>- 1 -</w:t>
        </w:r>
        <w:r w:rsidRPr="005F6BCE">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772533"/>
      <w:docPartObj>
        <w:docPartGallery w:val="Page Numbers (Bottom of Page)"/>
        <w:docPartUnique/>
      </w:docPartObj>
    </w:sdtPr>
    <w:sdtEndPr>
      <w:rPr>
        <w:noProof/>
        <w:sz w:val="22"/>
        <w:szCs w:val="22"/>
      </w:rPr>
    </w:sdtEndPr>
    <w:sdtContent>
      <w:p w14:paraId="314B288B" w14:textId="38FB38EF" w:rsidR="005A5941" w:rsidRPr="00A10E9F" w:rsidRDefault="005A5941">
        <w:pPr>
          <w:pStyle w:val="Footer"/>
          <w:jc w:val="center"/>
          <w:rPr>
            <w:sz w:val="22"/>
            <w:szCs w:val="22"/>
          </w:rPr>
        </w:pPr>
        <w:r w:rsidRPr="00A10E9F">
          <w:rPr>
            <w:sz w:val="22"/>
            <w:szCs w:val="22"/>
          </w:rPr>
          <w:fldChar w:fldCharType="begin"/>
        </w:r>
        <w:r w:rsidRPr="00A10E9F">
          <w:rPr>
            <w:sz w:val="22"/>
            <w:szCs w:val="22"/>
          </w:rPr>
          <w:instrText xml:space="preserve"> PAGE   \* MERGEFORMAT </w:instrText>
        </w:r>
        <w:r w:rsidRPr="00A10E9F">
          <w:rPr>
            <w:sz w:val="22"/>
            <w:szCs w:val="22"/>
          </w:rPr>
          <w:fldChar w:fldCharType="separate"/>
        </w:r>
        <w:r w:rsidRPr="00A10E9F">
          <w:rPr>
            <w:noProof/>
            <w:sz w:val="22"/>
            <w:szCs w:val="22"/>
          </w:rPr>
          <w:t>2</w:t>
        </w:r>
        <w:r w:rsidRPr="00A10E9F">
          <w:rPr>
            <w:noProof/>
            <w:sz w:val="22"/>
            <w:szCs w:val="22"/>
          </w:rPr>
          <w:fldChar w:fldCharType="end"/>
        </w:r>
      </w:p>
    </w:sdtContent>
  </w:sdt>
  <w:p w14:paraId="76ABFF7F" w14:textId="77777777" w:rsidR="005A5941" w:rsidRDefault="005A5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EEC1" w14:textId="77777777" w:rsidR="00282BD4" w:rsidRDefault="00282B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178404"/>
      <w:docPartObj>
        <w:docPartGallery w:val="Page Numbers (Bottom of Page)"/>
        <w:docPartUnique/>
      </w:docPartObj>
    </w:sdtPr>
    <w:sdtEndPr>
      <w:rPr>
        <w:noProof/>
        <w:sz w:val="22"/>
        <w:szCs w:val="22"/>
      </w:rPr>
    </w:sdtEndPr>
    <w:sdtContent>
      <w:p w14:paraId="7CBE9D64" w14:textId="64C944DF" w:rsidR="007D487D" w:rsidRPr="001D1F35" w:rsidRDefault="007D487D" w:rsidP="005A5941">
        <w:pPr>
          <w:pStyle w:val="Footer"/>
          <w:jc w:val="center"/>
          <w:rPr>
            <w:sz w:val="22"/>
            <w:szCs w:val="22"/>
          </w:rPr>
        </w:pPr>
        <w:r w:rsidRPr="001D1F35">
          <w:rPr>
            <w:sz w:val="22"/>
            <w:szCs w:val="22"/>
          </w:rPr>
          <w:t xml:space="preserve">Schedule A – Page </w:t>
        </w:r>
        <w:r w:rsidRPr="001D1F35">
          <w:rPr>
            <w:sz w:val="22"/>
            <w:szCs w:val="22"/>
          </w:rPr>
          <w:fldChar w:fldCharType="begin"/>
        </w:r>
        <w:r w:rsidRPr="001D1F35">
          <w:rPr>
            <w:sz w:val="22"/>
            <w:szCs w:val="22"/>
          </w:rPr>
          <w:instrText xml:space="preserve"> PAGE   \* MERGEFORMAT </w:instrText>
        </w:r>
        <w:r w:rsidRPr="001D1F35">
          <w:rPr>
            <w:sz w:val="22"/>
            <w:szCs w:val="22"/>
          </w:rPr>
          <w:fldChar w:fldCharType="separate"/>
        </w:r>
        <w:r w:rsidRPr="001D1F35">
          <w:rPr>
            <w:sz w:val="22"/>
            <w:szCs w:val="22"/>
          </w:rPr>
          <w:t>- 1 -</w:t>
        </w:r>
        <w:r w:rsidRPr="001D1F35">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314C" w14:textId="77777777" w:rsidR="00193451" w:rsidRDefault="00193451">
      <w:r>
        <w:separator/>
      </w:r>
    </w:p>
  </w:footnote>
  <w:footnote w:type="continuationSeparator" w:id="0">
    <w:p w14:paraId="3B18D4CF" w14:textId="77777777" w:rsidR="00193451" w:rsidRDefault="00193451">
      <w:r>
        <w:continuationSeparator/>
      </w:r>
    </w:p>
  </w:footnote>
  <w:footnote w:type="continuationNotice" w:id="1">
    <w:p w14:paraId="634BD19D" w14:textId="77777777" w:rsidR="00193451" w:rsidRDefault="00193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AC19" w14:textId="77777777" w:rsidR="009D3A96" w:rsidRDefault="009D3A96">
    <w:pPr>
      <w:keepNext/>
      <w:keepLines/>
      <w:tabs>
        <w:tab w:val="left" w:pos="9309"/>
      </w:tabs>
      <w:rPr>
        <w:rFonts w:ascii="Verdana" w:hAnsi="Verdana" w:cs="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EC02" w14:textId="0291BE9E" w:rsidR="00F349B9" w:rsidRDefault="009A12DB">
    <w:pPr>
      <w:pStyle w:val="Header"/>
    </w:pPr>
    <w:r>
      <w:rPr>
        <w:noProof/>
      </w:rPr>
      <w:drawing>
        <wp:inline distT="0" distB="0" distL="0" distR="0" wp14:anchorId="2C4A70FE" wp14:editId="598AEB54">
          <wp:extent cx="2277716" cy="314325"/>
          <wp:effectExtent l="0" t="0" r="8890" b="0"/>
          <wp:docPr id="1" name="Picture 1" descr="A picture containing text, sign, outdoor,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0416" cy="316078"/>
                  </a:xfrm>
                  <a:prstGeom prst="rect">
                    <a:avLst/>
                  </a:prstGeom>
                </pic:spPr>
              </pic:pic>
            </a:graphicData>
          </a:graphic>
        </wp:inline>
      </w:drawing>
    </w:r>
  </w:p>
  <w:p w14:paraId="3BD74096" w14:textId="77777777" w:rsidR="00F349B9" w:rsidRDefault="00F34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491E" w14:textId="4B43BE89" w:rsidR="00282BD4" w:rsidRDefault="00282BD4">
    <w:pPr>
      <w:pStyle w:val="Header"/>
    </w:pPr>
  </w:p>
  <w:p w14:paraId="627CC72C" w14:textId="77777777" w:rsidR="00282BD4" w:rsidRDefault="00282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581"/>
    <w:multiLevelType w:val="singleLevel"/>
    <w:tmpl w:val="55F17B06"/>
    <w:lvl w:ilvl="0">
      <w:start w:val="1"/>
      <w:numFmt w:val="decimal"/>
      <w:lvlText w:val="%1."/>
      <w:lvlJc w:val="left"/>
      <w:pPr>
        <w:tabs>
          <w:tab w:val="num" w:pos="360"/>
        </w:tabs>
        <w:ind w:left="3672" w:hanging="360"/>
      </w:pPr>
      <w:rPr>
        <w:rFonts w:ascii="Verdana" w:hAnsi="Verdana" w:cs="Verdana"/>
        <w:snapToGrid/>
        <w:spacing w:val="-1"/>
        <w:sz w:val="18"/>
        <w:szCs w:val="18"/>
      </w:rPr>
    </w:lvl>
  </w:abstractNum>
  <w:abstractNum w:abstractNumId="1" w15:restartNumberingAfterBreak="0">
    <w:nsid w:val="010BA84C"/>
    <w:multiLevelType w:val="singleLevel"/>
    <w:tmpl w:val="6D90C62D"/>
    <w:lvl w:ilvl="0">
      <w:start w:val="1"/>
      <w:numFmt w:val="decimal"/>
      <w:lvlText w:val="%1."/>
      <w:lvlJc w:val="left"/>
      <w:pPr>
        <w:tabs>
          <w:tab w:val="num" w:pos="360"/>
        </w:tabs>
        <w:ind w:left="1368" w:hanging="360"/>
      </w:pPr>
      <w:rPr>
        <w:rFonts w:ascii="Verdana" w:hAnsi="Verdana" w:cs="Verdana"/>
        <w:snapToGrid/>
        <w:spacing w:val="3"/>
        <w:sz w:val="18"/>
        <w:szCs w:val="18"/>
      </w:rPr>
    </w:lvl>
  </w:abstractNum>
  <w:abstractNum w:abstractNumId="2" w15:restartNumberingAfterBreak="0">
    <w:nsid w:val="011F3531"/>
    <w:multiLevelType w:val="singleLevel"/>
    <w:tmpl w:val="77D35C49"/>
    <w:lvl w:ilvl="0">
      <w:start w:val="1"/>
      <w:numFmt w:val="decimal"/>
      <w:lvlText w:val="%1."/>
      <w:lvlJc w:val="left"/>
      <w:pPr>
        <w:tabs>
          <w:tab w:val="num" w:pos="360"/>
        </w:tabs>
        <w:ind w:left="2592" w:hanging="360"/>
      </w:pPr>
      <w:rPr>
        <w:rFonts w:ascii="Verdana" w:hAnsi="Verdana" w:cs="Verdana"/>
        <w:snapToGrid/>
        <w:spacing w:val="-7"/>
        <w:sz w:val="18"/>
        <w:szCs w:val="18"/>
      </w:rPr>
    </w:lvl>
  </w:abstractNum>
  <w:abstractNum w:abstractNumId="3" w15:restartNumberingAfterBreak="0">
    <w:nsid w:val="019A1F0B"/>
    <w:multiLevelType w:val="hybridMultilevel"/>
    <w:tmpl w:val="1E3E7C98"/>
    <w:lvl w:ilvl="0" w:tplc="FFFFFFF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49B316"/>
    <w:multiLevelType w:val="singleLevel"/>
    <w:tmpl w:val="526B66B4"/>
    <w:lvl w:ilvl="0">
      <w:start w:val="5"/>
      <w:numFmt w:val="upperLetter"/>
      <w:lvlText w:val="%1."/>
      <w:lvlJc w:val="left"/>
      <w:pPr>
        <w:tabs>
          <w:tab w:val="num" w:pos="360"/>
        </w:tabs>
        <w:ind w:left="1512" w:hanging="360"/>
      </w:pPr>
      <w:rPr>
        <w:rFonts w:ascii="Verdana" w:hAnsi="Verdana" w:cs="Verdana"/>
        <w:snapToGrid/>
        <w:spacing w:val="-1"/>
        <w:sz w:val="18"/>
        <w:szCs w:val="18"/>
      </w:rPr>
    </w:lvl>
  </w:abstractNum>
  <w:abstractNum w:abstractNumId="5" w15:restartNumberingAfterBreak="0">
    <w:nsid w:val="039F08D7"/>
    <w:multiLevelType w:val="singleLevel"/>
    <w:tmpl w:val="7910CEF3"/>
    <w:lvl w:ilvl="0">
      <w:start w:val="1"/>
      <w:numFmt w:val="decimal"/>
      <w:lvlText w:val="%1."/>
      <w:lvlJc w:val="left"/>
      <w:pPr>
        <w:tabs>
          <w:tab w:val="num" w:pos="306"/>
        </w:tabs>
        <w:ind w:left="1458" w:hanging="288"/>
      </w:pPr>
      <w:rPr>
        <w:rFonts w:ascii="Verdana" w:hAnsi="Verdana" w:cs="Verdana"/>
        <w:snapToGrid/>
        <w:spacing w:val="-3"/>
        <w:sz w:val="18"/>
        <w:szCs w:val="18"/>
      </w:rPr>
    </w:lvl>
  </w:abstractNum>
  <w:abstractNum w:abstractNumId="6" w15:restartNumberingAfterBreak="0">
    <w:nsid w:val="03A20838"/>
    <w:multiLevelType w:val="singleLevel"/>
    <w:tmpl w:val="217072D7"/>
    <w:lvl w:ilvl="0">
      <w:start w:val="1"/>
      <w:numFmt w:val="lowerLetter"/>
      <w:lvlText w:val="%1."/>
      <w:lvlJc w:val="left"/>
      <w:pPr>
        <w:tabs>
          <w:tab w:val="num" w:pos="360"/>
        </w:tabs>
        <w:ind w:left="2088" w:hanging="360"/>
      </w:pPr>
      <w:rPr>
        <w:rFonts w:ascii="Verdana" w:hAnsi="Verdana" w:cs="Verdana"/>
        <w:snapToGrid/>
        <w:spacing w:val="-1"/>
        <w:sz w:val="18"/>
        <w:szCs w:val="18"/>
      </w:rPr>
    </w:lvl>
  </w:abstractNum>
  <w:abstractNum w:abstractNumId="7" w15:restartNumberingAfterBreak="0">
    <w:nsid w:val="03D68D2B"/>
    <w:multiLevelType w:val="singleLevel"/>
    <w:tmpl w:val="601131F9"/>
    <w:lvl w:ilvl="0">
      <w:start w:val="1"/>
      <w:numFmt w:val="decimal"/>
      <w:lvlText w:val="%1."/>
      <w:lvlJc w:val="left"/>
      <w:pPr>
        <w:tabs>
          <w:tab w:val="num" w:pos="360"/>
        </w:tabs>
        <w:ind w:left="1368" w:hanging="360"/>
      </w:pPr>
      <w:rPr>
        <w:rFonts w:ascii="Verdana" w:hAnsi="Verdana" w:cs="Verdana"/>
        <w:snapToGrid/>
        <w:spacing w:val="-4"/>
        <w:sz w:val="18"/>
        <w:szCs w:val="18"/>
      </w:rPr>
    </w:lvl>
  </w:abstractNum>
  <w:abstractNum w:abstractNumId="8" w15:restartNumberingAfterBreak="0">
    <w:nsid w:val="04D7AC8D"/>
    <w:multiLevelType w:val="singleLevel"/>
    <w:tmpl w:val="4E1C759E"/>
    <w:lvl w:ilvl="0">
      <w:start w:val="1"/>
      <w:numFmt w:val="upperLetter"/>
      <w:lvlText w:val="%1."/>
      <w:lvlJc w:val="left"/>
      <w:pPr>
        <w:tabs>
          <w:tab w:val="num" w:pos="576"/>
        </w:tabs>
        <w:ind w:left="1224"/>
      </w:pPr>
      <w:rPr>
        <w:rFonts w:ascii="Verdana" w:hAnsi="Verdana" w:cs="Verdana"/>
        <w:snapToGrid/>
        <w:spacing w:val="-9"/>
        <w:sz w:val="18"/>
        <w:szCs w:val="18"/>
      </w:rPr>
    </w:lvl>
  </w:abstractNum>
  <w:abstractNum w:abstractNumId="9" w15:restartNumberingAfterBreak="0">
    <w:nsid w:val="04DD41CF"/>
    <w:multiLevelType w:val="singleLevel"/>
    <w:tmpl w:val="46D9EC35"/>
    <w:lvl w:ilvl="0">
      <w:start w:val="1"/>
      <w:numFmt w:val="upperLetter"/>
      <w:lvlText w:val="%1."/>
      <w:lvlJc w:val="left"/>
      <w:pPr>
        <w:tabs>
          <w:tab w:val="num" w:pos="360"/>
        </w:tabs>
        <w:ind w:left="792" w:hanging="360"/>
      </w:pPr>
      <w:rPr>
        <w:rFonts w:ascii="Verdana" w:hAnsi="Verdana" w:cs="Verdana"/>
        <w:snapToGrid/>
        <w:spacing w:val="-3"/>
        <w:sz w:val="18"/>
        <w:szCs w:val="18"/>
      </w:rPr>
    </w:lvl>
  </w:abstractNum>
  <w:abstractNum w:abstractNumId="10" w15:restartNumberingAfterBreak="0">
    <w:nsid w:val="05257AE0"/>
    <w:multiLevelType w:val="singleLevel"/>
    <w:tmpl w:val="4EB03BBA"/>
    <w:lvl w:ilvl="0">
      <w:start w:val="1"/>
      <w:numFmt w:val="decimal"/>
      <w:lvlText w:val="%1."/>
      <w:lvlJc w:val="left"/>
      <w:pPr>
        <w:tabs>
          <w:tab w:val="num" w:pos="360"/>
        </w:tabs>
        <w:ind w:left="3672" w:hanging="360"/>
      </w:pPr>
      <w:rPr>
        <w:rFonts w:ascii="Verdana" w:hAnsi="Verdana" w:cs="Verdana"/>
        <w:snapToGrid/>
        <w:spacing w:val="-6"/>
        <w:sz w:val="18"/>
        <w:szCs w:val="18"/>
      </w:rPr>
    </w:lvl>
  </w:abstractNum>
  <w:abstractNum w:abstractNumId="11" w15:restartNumberingAfterBreak="0">
    <w:nsid w:val="0674DA13"/>
    <w:multiLevelType w:val="singleLevel"/>
    <w:tmpl w:val="09D8E990"/>
    <w:lvl w:ilvl="0">
      <w:start w:val="1"/>
      <w:numFmt w:val="decimal"/>
      <w:lvlText w:val="%1."/>
      <w:lvlJc w:val="left"/>
      <w:pPr>
        <w:tabs>
          <w:tab w:val="num" w:pos="360"/>
        </w:tabs>
        <w:ind w:left="1368" w:hanging="360"/>
      </w:pPr>
      <w:rPr>
        <w:rFonts w:ascii="Verdana" w:hAnsi="Verdana" w:cs="Verdana"/>
        <w:snapToGrid/>
        <w:spacing w:val="-5"/>
        <w:sz w:val="18"/>
        <w:szCs w:val="18"/>
      </w:rPr>
    </w:lvl>
  </w:abstractNum>
  <w:abstractNum w:abstractNumId="12" w15:restartNumberingAfterBreak="0">
    <w:nsid w:val="067784B0"/>
    <w:multiLevelType w:val="singleLevel"/>
    <w:tmpl w:val="51F41D3C"/>
    <w:lvl w:ilvl="0">
      <w:start w:val="1"/>
      <w:numFmt w:val="decimal"/>
      <w:lvlText w:val="%1."/>
      <w:lvlJc w:val="left"/>
      <w:pPr>
        <w:tabs>
          <w:tab w:val="num" w:pos="360"/>
        </w:tabs>
        <w:ind w:left="1368" w:hanging="360"/>
      </w:pPr>
      <w:rPr>
        <w:rFonts w:ascii="Verdana" w:hAnsi="Verdana" w:cs="Verdana"/>
        <w:snapToGrid/>
        <w:spacing w:val="2"/>
        <w:sz w:val="18"/>
        <w:szCs w:val="18"/>
      </w:rPr>
    </w:lvl>
  </w:abstractNum>
  <w:abstractNum w:abstractNumId="13" w15:restartNumberingAfterBreak="0">
    <w:nsid w:val="068A5D0F"/>
    <w:multiLevelType w:val="singleLevel"/>
    <w:tmpl w:val="43B8196E"/>
    <w:lvl w:ilvl="0">
      <w:start w:val="1"/>
      <w:numFmt w:val="upperLetter"/>
      <w:lvlText w:val="%1."/>
      <w:lvlJc w:val="left"/>
      <w:pPr>
        <w:tabs>
          <w:tab w:val="num" w:pos="432"/>
        </w:tabs>
        <w:ind w:left="360"/>
      </w:pPr>
      <w:rPr>
        <w:rFonts w:ascii="Verdana" w:hAnsi="Verdana" w:cs="Verdana"/>
        <w:snapToGrid/>
        <w:spacing w:val="-4"/>
        <w:sz w:val="18"/>
        <w:szCs w:val="18"/>
      </w:rPr>
    </w:lvl>
  </w:abstractNum>
  <w:abstractNum w:abstractNumId="14" w15:restartNumberingAfterBreak="0">
    <w:nsid w:val="07F292F3"/>
    <w:multiLevelType w:val="singleLevel"/>
    <w:tmpl w:val="6197509C"/>
    <w:lvl w:ilvl="0">
      <w:start w:val="1"/>
      <w:numFmt w:val="decimal"/>
      <w:lvlText w:val="%1."/>
      <w:lvlJc w:val="left"/>
      <w:pPr>
        <w:tabs>
          <w:tab w:val="num" w:pos="360"/>
        </w:tabs>
        <w:ind w:left="1296" w:hanging="360"/>
      </w:pPr>
      <w:rPr>
        <w:rFonts w:ascii="Verdana" w:hAnsi="Verdana" w:cs="Verdana"/>
        <w:snapToGrid/>
        <w:spacing w:val="-2"/>
        <w:sz w:val="18"/>
        <w:szCs w:val="18"/>
      </w:rPr>
    </w:lvl>
  </w:abstractNum>
  <w:abstractNum w:abstractNumId="15" w15:restartNumberingAfterBreak="0">
    <w:nsid w:val="0D300D41"/>
    <w:multiLevelType w:val="hybridMultilevel"/>
    <w:tmpl w:val="5254D234"/>
    <w:lvl w:ilvl="0" w:tplc="FFFFFFF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E03575"/>
    <w:multiLevelType w:val="hybridMultilevel"/>
    <w:tmpl w:val="2F9E0554"/>
    <w:lvl w:ilvl="0" w:tplc="502403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857AD"/>
    <w:multiLevelType w:val="hybridMultilevel"/>
    <w:tmpl w:val="71B0E9D8"/>
    <w:lvl w:ilvl="0" w:tplc="FFFFFFFF">
      <w:start w:val="1"/>
      <w:numFmt w:val="decimal"/>
      <w:lvlText w:val="%1."/>
      <w:lvlJc w:val="left"/>
      <w:pPr>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6F0223"/>
    <w:multiLevelType w:val="hybridMultilevel"/>
    <w:tmpl w:val="333C1134"/>
    <w:lvl w:ilvl="0" w:tplc="FFFFFFF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EC2EAD"/>
    <w:multiLevelType w:val="hybridMultilevel"/>
    <w:tmpl w:val="B37638B4"/>
    <w:lvl w:ilvl="0" w:tplc="FFFFFFF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1235BE"/>
    <w:multiLevelType w:val="hybridMultilevel"/>
    <w:tmpl w:val="71B0E9D8"/>
    <w:lvl w:ilvl="0" w:tplc="FFFFFFFF">
      <w:start w:val="1"/>
      <w:numFmt w:val="decimal"/>
      <w:lvlText w:val="%1."/>
      <w:lvlJc w:val="left"/>
      <w:pPr>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C06A67"/>
    <w:multiLevelType w:val="hybridMultilevel"/>
    <w:tmpl w:val="991A006C"/>
    <w:lvl w:ilvl="0" w:tplc="FFFFFFF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287A42"/>
    <w:multiLevelType w:val="hybridMultilevel"/>
    <w:tmpl w:val="2C8C3BAC"/>
    <w:lvl w:ilvl="0" w:tplc="FFFFFFFF">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10656"/>
    <w:multiLevelType w:val="hybridMultilevel"/>
    <w:tmpl w:val="9230D258"/>
    <w:lvl w:ilvl="0" w:tplc="ACA0FF00">
      <w:start w:val="1"/>
      <w:numFmt w:val="decimal"/>
      <w:lvlText w:val="%1."/>
      <w:lvlJc w:val="left"/>
      <w:pPr>
        <w:ind w:left="720" w:hanging="360"/>
      </w:pPr>
      <w:rPr>
        <w:b w:val="0"/>
      </w:rPr>
    </w:lvl>
    <w:lvl w:ilvl="1" w:tplc="502403CA">
      <w:start w:val="1"/>
      <w:numFmt w:val="lowerLetter"/>
      <w:lvlText w:val="(%2)"/>
      <w:lvlJc w:val="left"/>
      <w:pPr>
        <w:tabs>
          <w:tab w:val="num" w:pos="1440"/>
        </w:tabs>
        <w:ind w:left="1440" w:hanging="360"/>
      </w:pPr>
      <w:rPr>
        <w:rFonts w:hint="default"/>
      </w:rPr>
    </w:lvl>
    <w:lvl w:ilvl="2" w:tplc="B248FE52">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00763"/>
    <w:multiLevelType w:val="hybridMultilevel"/>
    <w:tmpl w:val="6ABAC47C"/>
    <w:lvl w:ilvl="0" w:tplc="FFFFFFFF">
      <w:start w:val="1"/>
      <w:numFmt w:val="decimal"/>
      <w:lvlText w:val="%1."/>
      <w:lvlJc w:val="left"/>
      <w:pPr>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AF24AE"/>
    <w:multiLevelType w:val="multilevel"/>
    <w:tmpl w:val="4394D4F0"/>
    <w:lvl w:ilvl="0">
      <w:start w:val="1"/>
      <w:numFmt w:val="decimal"/>
      <w:lvlRestart w:val="0"/>
      <w:pStyle w:val="LPArticle1"/>
      <w:suff w:val="nothing"/>
      <w:lvlText w:val="%1"/>
      <w:lvlJc w:val="left"/>
      <w:pPr>
        <w:ind w:left="0" w:firstLine="720"/>
      </w:pPr>
      <w:rPr>
        <w:rFonts w:ascii="Times New Roman" w:hAnsi="Times New Roman" w:hint="default"/>
        <w:b w:val="0"/>
        <w:i w:val="0"/>
        <w:caps/>
        <w:color w:val="auto"/>
        <w:sz w:val="24"/>
        <w:u w:val="none"/>
      </w:rPr>
    </w:lvl>
    <w:lvl w:ilvl="1">
      <w:start w:val="1"/>
      <w:numFmt w:val="decimal"/>
      <w:pStyle w:val="LPArticle2"/>
      <w:isLgl/>
      <w:lvlText w:val="%2."/>
      <w:lvlJc w:val="left"/>
      <w:pPr>
        <w:tabs>
          <w:tab w:val="num" w:pos="1080"/>
        </w:tabs>
        <w:ind w:left="0" w:firstLine="720"/>
      </w:pPr>
      <w:rPr>
        <w:rFonts w:ascii="Times New Roman" w:hAnsi="Times New Roman" w:hint="default"/>
        <w:b w:val="0"/>
        <w:i w:val="0"/>
        <w:caps w:val="0"/>
        <w:color w:val="auto"/>
        <w:sz w:val="20"/>
        <w:szCs w:val="20"/>
        <w:u w:val="none"/>
      </w:rPr>
    </w:lvl>
    <w:lvl w:ilvl="2">
      <w:start w:val="1"/>
      <w:numFmt w:val="lowerLetter"/>
      <w:pStyle w:val="LPArticle3"/>
      <w:lvlText w:val="(%3)"/>
      <w:lvlJc w:val="left"/>
      <w:pPr>
        <w:tabs>
          <w:tab w:val="num" w:pos="1800"/>
        </w:tabs>
        <w:ind w:left="0" w:firstLine="1440"/>
      </w:pPr>
      <w:rPr>
        <w:rFonts w:ascii="Times New Roman" w:hAnsi="Times New Roman" w:hint="default"/>
        <w:b w:val="0"/>
        <w:i w:val="0"/>
        <w:caps w:val="0"/>
        <w:color w:val="auto"/>
        <w:sz w:val="20"/>
        <w:szCs w:val="20"/>
        <w:u w:val="none"/>
      </w:rPr>
    </w:lvl>
    <w:lvl w:ilvl="3">
      <w:start w:val="1"/>
      <w:numFmt w:val="lowerRoman"/>
      <w:pStyle w:val="LPArticle4"/>
      <w:lvlText w:val="(%4)"/>
      <w:lvlJc w:val="left"/>
      <w:pPr>
        <w:tabs>
          <w:tab w:val="num" w:pos="2160"/>
        </w:tabs>
        <w:ind w:left="720" w:firstLine="720"/>
      </w:pPr>
      <w:rPr>
        <w:rFonts w:ascii="Times New Roman" w:hAnsi="Times New Roman" w:hint="default"/>
        <w:b w:val="0"/>
        <w:i w:val="0"/>
        <w:caps w:val="0"/>
        <w:color w:val="auto"/>
        <w:sz w:val="24"/>
        <w:u w:val="none"/>
      </w:rPr>
    </w:lvl>
    <w:lvl w:ilvl="4">
      <w:start w:val="1"/>
      <w:numFmt w:val="upperLetter"/>
      <w:pStyle w:val="LPArticle5"/>
      <w:lvlText w:val="(%5)"/>
      <w:lvlJc w:val="left"/>
      <w:pPr>
        <w:tabs>
          <w:tab w:val="num" w:pos="2520"/>
        </w:tabs>
        <w:ind w:left="1440" w:firstLine="720"/>
      </w:pPr>
      <w:rPr>
        <w:rFonts w:ascii="Times New Roman" w:hAnsi="Times New Roman" w:hint="default"/>
        <w:b w:val="0"/>
        <w:i w:val="0"/>
        <w:caps w:val="0"/>
        <w:color w:val="auto"/>
        <w:sz w:val="24"/>
        <w:u w:val="none"/>
      </w:rPr>
    </w:lvl>
    <w:lvl w:ilvl="5">
      <w:start w:val="1"/>
      <w:numFmt w:val="decimal"/>
      <w:pStyle w:val="LPArticle6"/>
      <w:lvlText w:val="(%6)"/>
      <w:lvlJc w:val="left"/>
      <w:pPr>
        <w:tabs>
          <w:tab w:val="num" w:pos="1080"/>
        </w:tabs>
        <w:ind w:left="0" w:firstLine="720"/>
      </w:pPr>
      <w:rPr>
        <w:rFonts w:ascii="Times New Roman" w:hAnsi="Times New Roman" w:hint="default"/>
        <w:b w:val="0"/>
        <w:i w:val="0"/>
        <w:caps w:val="0"/>
        <w:color w:val="auto"/>
        <w:sz w:val="24"/>
        <w:u w:val="none"/>
      </w:rPr>
    </w:lvl>
    <w:lvl w:ilvl="6">
      <w:start w:val="1"/>
      <w:numFmt w:val="lowerLetter"/>
      <w:pStyle w:val="LPArticle7"/>
      <w:lvlText w:val="%7."/>
      <w:lvlJc w:val="left"/>
      <w:pPr>
        <w:tabs>
          <w:tab w:val="num" w:pos="1080"/>
        </w:tabs>
        <w:ind w:left="0" w:firstLine="720"/>
      </w:pPr>
      <w:rPr>
        <w:rFonts w:ascii="Times New Roman" w:hAnsi="Times New Roman" w:hint="default"/>
        <w:b w:val="0"/>
        <w:i w:val="0"/>
        <w:caps w:val="0"/>
        <w:color w:val="auto"/>
        <w:sz w:val="24"/>
        <w:u w:val="none"/>
      </w:rPr>
    </w:lvl>
    <w:lvl w:ilvl="7">
      <w:start w:val="1"/>
      <w:numFmt w:val="lowerRoman"/>
      <w:pStyle w:val="LPArticle8"/>
      <w:lvlText w:val="%8."/>
      <w:lvlJc w:val="left"/>
      <w:pPr>
        <w:tabs>
          <w:tab w:val="num" w:pos="1440"/>
        </w:tabs>
        <w:ind w:left="0" w:firstLine="720"/>
      </w:pPr>
      <w:rPr>
        <w:rFonts w:ascii="Times New Roman" w:hAnsi="Times New Roman" w:hint="default"/>
        <w:b w:val="0"/>
        <w:i w:val="0"/>
        <w:caps w:val="0"/>
        <w:color w:val="auto"/>
        <w:sz w:val="24"/>
        <w:u w:val="none"/>
      </w:rPr>
    </w:lvl>
    <w:lvl w:ilvl="8">
      <w:start w:val="1"/>
      <w:numFmt w:val="upperLetter"/>
      <w:pStyle w:val="LPArticle9"/>
      <w:lvlText w:val="%9)"/>
      <w:lvlJc w:val="left"/>
      <w:pPr>
        <w:tabs>
          <w:tab w:val="num" w:pos="1080"/>
        </w:tabs>
        <w:ind w:left="0" w:firstLine="720"/>
      </w:pPr>
      <w:rPr>
        <w:rFonts w:ascii="Times New Roman" w:hAnsi="Times New Roman" w:hint="default"/>
        <w:b w:val="0"/>
        <w:i w:val="0"/>
        <w:caps w:val="0"/>
        <w:color w:val="auto"/>
        <w:sz w:val="24"/>
        <w:u w:val="none"/>
      </w:rPr>
    </w:lvl>
  </w:abstractNum>
  <w:abstractNum w:abstractNumId="26" w15:restartNumberingAfterBreak="0">
    <w:nsid w:val="669363F0"/>
    <w:multiLevelType w:val="hybridMultilevel"/>
    <w:tmpl w:val="A030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9A7A61"/>
    <w:multiLevelType w:val="hybridMultilevel"/>
    <w:tmpl w:val="7256EAD2"/>
    <w:lvl w:ilvl="0" w:tplc="FFFFFFF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0E621D"/>
    <w:multiLevelType w:val="hybridMultilevel"/>
    <w:tmpl w:val="8CF4E98A"/>
    <w:lvl w:ilvl="0" w:tplc="FFFFFFF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FB2AF0"/>
    <w:multiLevelType w:val="hybridMultilevel"/>
    <w:tmpl w:val="0E4E4974"/>
    <w:lvl w:ilvl="0" w:tplc="502403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D6D90"/>
    <w:multiLevelType w:val="hybridMultilevel"/>
    <w:tmpl w:val="6ABAC47C"/>
    <w:lvl w:ilvl="0" w:tplc="FFFFFFFF">
      <w:start w:val="1"/>
      <w:numFmt w:val="decimal"/>
      <w:lvlText w:val="%1."/>
      <w:lvlJc w:val="left"/>
      <w:pPr>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447F95"/>
    <w:multiLevelType w:val="multilevel"/>
    <w:tmpl w:val="F208D5E6"/>
    <w:lvl w:ilvl="0">
      <w:start w:val="1"/>
      <w:numFmt w:val="decimal"/>
      <w:pStyle w:val="Heading1"/>
      <w:lvlText w:val="%1."/>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6120"/>
        </w:tabs>
        <w:ind w:left="4680" w:firstLine="72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720" w:firstLine="72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216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0" w:firstLine="1440"/>
      </w:pPr>
      <w:rPr>
        <w:rFonts w:ascii="GillSans" w:hAnsi="GillSan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5760" w:firstLine="0"/>
      </w:pPr>
      <w:rPr>
        <w:rFonts w:hint="default"/>
      </w:rPr>
    </w:lvl>
  </w:abstractNum>
  <w:num w:numId="1" w16cid:durableId="490369123">
    <w:abstractNumId w:val="5"/>
  </w:num>
  <w:num w:numId="2" w16cid:durableId="2100980888">
    <w:abstractNumId w:val="14"/>
  </w:num>
  <w:num w:numId="3" w16cid:durableId="1726947052">
    <w:abstractNumId w:val="7"/>
  </w:num>
  <w:num w:numId="4" w16cid:durableId="116065772">
    <w:abstractNumId w:val="6"/>
  </w:num>
  <w:num w:numId="5" w16cid:durableId="330911789">
    <w:abstractNumId w:val="11"/>
  </w:num>
  <w:num w:numId="6" w16cid:durableId="1239905748">
    <w:abstractNumId w:val="12"/>
  </w:num>
  <w:num w:numId="7" w16cid:durableId="1276474780">
    <w:abstractNumId w:val="1"/>
  </w:num>
  <w:num w:numId="8" w16cid:durableId="964772333">
    <w:abstractNumId w:val="8"/>
  </w:num>
  <w:num w:numId="9" w16cid:durableId="672026784">
    <w:abstractNumId w:val="8"/>
    <w:lvlOverride w:ilvl="0">
      <w:lvl w:ilvl="0">
        <w:numFmt w:val="upperLetter"/>
        <w:lvlText w:val="%1."/>
        <w:lvlJc w:val="left"/>
        <w:pPr>
          <w:tabs>
            <w:tab w:val="num" w:pos="504"/>
          </w:tabs>
          <w:ind w:left="1224" w:firstLine="72"/>
        </w:pPr>
        <w:rPr>
          <w:rFonts w:ascii="Verdana" w:hAnsi="Verdana" w:cs="Verdana"/>
          <w:snapToGrid/>
          <w:spacing w:val="-4"/>
          <w:sz w:val="18"/>
          <w:szCs w:val="18"/>
        </w:rPr>
      </w:lvl>
    </w:lvlOverride>
  </w:num>
  <w:num w:numId="10" w16cid:durableId="689337579">
    <w:abstractNumId w:val="2"/>
  </w:num>
  <w:num w:numId="11" w16cid:durableId="1699239610">
    <w:abstractNumId w:val="10"/>
  </w:num>
  <w:num w:numId="12" w16cid:durableId="1063913484">
    <w:abstractNumId w:val="0"/>
  </w:num>
  <w:num w:numId="13" w16cid:durableId="1801459434">
    <w:abstractNumId w:val="13"/>
  </w:num>
  <w:num w:numId="14" w16cid:durableId="1680812529">
    <w:abstractNumId w:val="13"/>
    <w:lvlOverride w:ilvl="0">
      <w:lvl w:ilvl="0">
        <w:numFmt w:val="upperLetter"/>
        <w:lvlText w:val="%1."/>
        <w:lvlJc w:val="left"/>
        <w:pPr>
          <w:tabs>
            <w:tab w:val="num" w:pos="360"/>
          </w:tabs>
          <w:ind w:left="360" w:firstLine="72"/>
        </w:pPr>
        <w:rPr>
          <w:rFonts w:ascii="Verdana" w:hAnsi="Verdana" w:cs="Verdana"/>
          <w:snapToGrid/>
          <w:spacing w:val="-4"/>
          <w:sz w:val="18"/>
          <w:szCs w:val="18"/>
        </w:rPr>
      </w:lvl>
    </w:lvlOverride>
  </w:num>
  <w:num w:numId="15" w16cid:durableId="1695644189">
    <w:abstractNumId w:val="9"/>
  </w:num>
  <w:num w:numId="16" w16cid:durableId="1752266522">
    <w:abstractNumId w:val="4"/>
  </w:num>
  <w:num w:numId="17" w16cid:durableId="311296808">
    <w:abstractNumId w:val="23"/>
  </w:num>
  <w:num w:numId="18" w16cid:durableId="1216241819">
    <w:abstractNumId w:val="26"/>
  </w:num>
  <w:num w:numId="19" w16cid:durableId="305358352">
    <w:abstractNumId w:val="31"/>
  </w:num>
  <w:num w:numId="20" w16cid:durableId="2003311238">
    <w:abstractNumId w:val="31"/>
  </w:num>
  <w:num w:numId="21" w16cid:durableId="1502309062">
    <w:abstractNumId w:val="31"/>
  </w:num>
  <w:num w:numId="22" w16cid:durableId="1357536617">
    <w:abstractNumId w:val="31"/>
  </w:num>
  <w:num w:numId="23" w16cid:durableId="859857589">
    <w:abstractNumId w:val="31"/>
  </w:num>
  <w:num w:numId="24" w16cid:durableId="1045569200">
    <w:abstractNumId w:val="31"/>
  </w:num>
  <w:num w:numId="25" w16cid:durableId="1417095635">
    <w:abstractNumId w:val="31"/>
  </w:num>
  <w:num w:numId="26" w16cid:durableId="1704667278">
    <w:abstractNumId w:val="31"/>
  </w:num>
  <w:num w:numId="27" w16cid:durableId="1365326428">
    <w:abstractNumId w:val="31"/>
  </w:num>
  <w:num w:numId="28" w16cid:durableId="609437584">
    <w:abstractNumId w:val="31"/>
  </w:num>
  <w:num w:numId="29" w16cid:durableId="1528567985">
    <w:abstractNumId w:val="29"/>
  </w:num>
  <w:num w:numId="30" w16cid:durableId="123930879">
    <w:abstractNumId w:val="20"/>
  </w:num>
  <w:num w:numId="31" w16cid:durableId="964847767">
    <w:abstractNumId w:val="19"/>
  </w:num>
  <w:num w:numId="32" w16cid:durableId="1456633830">
    <w:abstractNumId w:val="15"/>
  </w:num>
  <w:num w:numId="33" w16cid:durableId="1944990086">
    <w:abstractNumId w:val="18"/>
  </w:num>
  <w:num w:numId="34" w16cid:durableId="525098248">
    <w:abstractNumId w:val="21"/>
  </w:num>
  <w:num w:numId="35" w16cid:durableId="1641567884">
    <w:abstractNumId w:val="3"/>
  </w:num>
  <w:num w:numId="36" w16cid:durableId="2035379466">
    <w:abstractNumId w:val="30"/>
  </w:num>
  <w:num w:numId="37" w16cid:durableId="1597708926">
    <w:abstractNumId w:val="17"/>
  </w:num>
  <w:num w:numId="38" w16cid:durableId="754589179">
    <w:abstractNumId w:val="28"/>
  </w:num>
  <w:num w:numId="39" w16cid:durableId="2062900215">
    <w:abstractNumId w:val="27"/>
  </w:num>
  <w:num w:numId="40" w16cid:durableId="941230130">
    <w:abstractNumId w:val="16"/>
  </w:num>
  <w:num w:numId="41" w16cid:durableId="149954228">
    <w:abstractNumId w:val="24"/>
  </w:num>
  <w:num w:numId="42" w16cid:durableId="720593651">
    <w:abstractNumId w:val="22"/>
  </w:num>
  <w:num w:numId="43" w16cid:durableId="7562890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65"/>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61"/>
    <w:rsid w:val="000006E8"/>
    <w:rsid w:val="00004668"/>
    <w:rsid w:val="000076CF"/>
    <w:rsid w:val="00007AB8"/>
    <w:rsid w:val="00010E44"/>
    <w:rsid w:val="000123A7"/>
    <w:rsid w:val="00012474"/>
    <w:rsid w:val="00017B30"/>
    <w:rsid w:val="0002172F"/>
    <w:rsid w:val="000222F5"/>
    <w:rsid w:val="000320E1"/>
    <w:rsid w:val="00041BEA"/>
    <w:rsid w:val="00054472"/>
    <w:rsid w:val="00060970"/>
    <w:rsid w:val="00066088"/>
    <w:rsid w:val="00066E43"/>
    <w:rsid w:val="00066E97"/>
    <w:rsid w:val="00067104"/>
    <w:rsid w:val="00067819"/>
    <w:rsid w:val="000748A6"/>
    <w:rsid w:val="00077CA8"/>
    <w:rsid w:val="000819E0"/>
    <w:rsid w:val="000874F8"/>
    <w:rsid w:val="000902FC"/>
    <w:rsid w:val="00095F4E"/>
    <w:rsid w:val="000A46AF"/>
    <w:rsid w:val="000B5ADF"/>
    <w:rsid w:val="000B7AE9"/>
    <w:rsid w:val="000C128D"/>
    <w:rsid w:val="000C7938"/>
    <w:rsid w:val="000D454C"/>
    <w:rsid w:val="000D6292"/>
    <w:rsid w:val="000E4BB3"/>
    <w:rsid w:val="000E7E2E"/>
    <w:rsid w:val="00100844"/>
    <w:rsid w:val="00122AE3"/>
    <w:rsid w:val="00122B3A"/>
    <w:rsid w:val="00127970"/>
    <w:rsid w:val="00140710"/>
    <w:rsid w:val="00141A31"/>
    <w:rsid w:val="001420B4"/>
    <w:rsid w:val="0015518B"/>
    <w:rsid w:val="001605C7"/>
    <w:rsid w:val="001621BA"/>
    <w:rsid w:val="00162D7F"/>
    <w:rsid w:val="00165FE0"/>
    <w:rsid w:val="00171B61"/>
    <w:rsid w:val="001829AD"/>
    <w:rsid w:val="00183EEE"/>
    <w:rsid w:val="00193451"/>
    <w:rsid w:val="00196ECD"/>
    <w:rsid w:val="00197AA0"/>
    <w:rsid w:val="001A05A5"/>
    <w:rsid w:val="001A0C47"/>
    <w:rsid w:val="001A27EF"/>
    <w:rsid w:val="001A50B0"/>
    <w:rsid w:val="001B4710"/>
    <w:rsid w:val="001B52AD"/>
    <w:rsid w:val="001C054D"/>
    <w:rsid w:val="001C673F"/>
    <w:rsid w:val="001D1F35"/>
    <w:rsid w:val="001E1708"/>
    <w:rsid w:val="001F17C0"/>
    <w:rsid w:val="00201769"/>
    <w:rsid w:val="00201DFE"/>
    <w:rsid w:val="002063DF"/>
    <w:rsid w:val="00206A98"/>
    <w:rsid w:val="00210D0A"/>
    <w:rsid w:val="002114BC"/>
    <w:rsid w:val="00213945"/>
    <w:rsid w:val="00214C03"/>
    <w:rsid w:val="00222813"/>
    <w:rsid w:val="00222AD5"/>
    <w:rsid w:val="00227D83"/>
    <w:rsid w:val="00230853"/>
    <w:rsid w:val="00233515"/>
    <w:rsid w:val="002516C5"/>
    <w:rsid w:val="00255561"/>
    <w:rsid w:val="00261F7D"/>
    <w:rsid w:val="00262614"/>
    <w:rsid w:val="002678B5"/>
    <w:rsid w:val="00282BD4"/>
    <w:rsid w:val="00282F80"/>
    <w:rsid w:val="002917A3"/>
    <w:rsid w:val="0029797C"/>
    <w:rsid w:val="002C21E0"/>
    <w:rsid w:val="002C3117"/>
    <w:rsid w:val="002D3031"/>
    <w:rsid w:val="002D43DB"/>
    <w:rsid w:val="002D539F"/>
    <w:rsid w:val="002D5BA2"/>
    <w:rsid w:val="002E5F36"/>
    <w:rsid w:val="002F1DD2"/>
    <w:rsid w:val="002F3F68"/>
    <w:rsid w:val="002F404C"/>
    <w:rsid w:val="002F6920"/>
    <w:rsid w:val="00304A77"/>
    <w:rsid w:val="00305128"/>
    <w:rsid w:val="00315E3F"/>
    <w:rsid w:val="00315F85"/>
    <w:rsid w:val="00323AC3"/>
    <w:rsid w:val="00324856"/>
    <w:rsid w:val="00325256"/>
    <w:rsid w:val="00342374"/>
    <w:rsid w:val="00345043"/>
    <w:rsid w:val="00345EC6"/>
    <w:rsid w:val="00351237"/>
    <w:rsid w:val="00352386"/>
    <w:rsid w:val="0035710E"/>
    <w:rsid w:val="003604BC"/>
    <w:rsid w:val="0036081B"/>
    <w:rsid w:val="003618D2"/>
    <w:rsid w:val="00361A70"/>
    <w:rsid w:val="00371BEE"/>
    <w:rsid w:val="00375A76"/>
    <w:rsid w:val="00375A79"/>
    <w:rsid w:val="00382FB6"/>
    <w:rsid w:val="003841A5"/>
    <w:rsid w:val="003845F9"/>
    <w:rsid w:val="00395A28"/>
    <w:rsid w:val="003A049D"/>
    <w:rsid w:val="003A0CE9"/>
    <w:rsid w:val="003B5DE7"/>
    <w:rsid w:val="003C15AC"/>
    <w:rsid w:val="003C1F2A"/>
    <w:rsid w:val="003C63A2"/>
    <w:rsid w:val="003E7474"/>
    <w:rsid w:val="003F09B5"/>
    <w:rsid w:val="003F4879"/>
    <w:rsid w:val="004179CA"/>
    <w:rsid w:val="004277B2"/>
    <w:rsid w:val="004337C2"/>
    <w:rsid w:val="00444014"/>
    <w:rsid w:val="00447D72"/>
    <w:rsid w:val="004643E0"/>
    <w:rsid w:val="004703B2"/>
    <w:rsid w:val="0048545D"/>
    <w:rsid w:val="00495B6E"/>
    <w:rsid w:val="004A2319"/>
    <w:rsid w:val="004A2951"/>
    <w:rsid w:val="004A6315"/>
    <w:rsid w:val="004C0AC2"/>
    <w:rsid w:val="004C1E3A"/>
    <w:rsid w:val="004D0334"/>
    <w:rsid w:val="004D46CA"/>
    <w:rsid w:val="004E55EF"/>
    <w:rsid w:val="004E59AF"/>
    <w:rsid w:val="004E60AF"/>
    <w:rsid w:val="004E7746"/>
    <w:rsid w:val="004F510C"/>
    <w:rsid w:val="00500518"/>
    <w:rsid w:val="00503F84"/>
    <w:rsid w:val="0051051D"/>
    <w:rsid w:val="00512CBF"/>
    <w:rsid w:val="0051308A"/>
    <w:rsid w:val="00517F94"/>
    <w:rsid w:val="00523E36"/>
    <w:rsid w:val="0055490E"/>
    <w:rsid w:val="00554AC0"/>
    <w:rsid w:val="0057205D"/>
    <w:rsid w:val="00573EF4"/>
    <w:rsid w:val="00582A91"/>
    <w:rsid w:val="0058456A"/>
    <w:rsid w:val="005A5941"/>
    <w:rsid w:val="005B0F4A"/>
    <w:rsid w:val="005B1ABF"/>
    <w:rsid w:val="005B1FE6"/>
    <w:rsid w:val="005C0D63"/>
    <w:rsid w:val="005D0AB6"/>
    <w:rsid w:val="005D20D1"/>
    <w:rsid w:val="005D7B13"/>
    <w:rsid w:val="005E16C8"/>
    <w:rsid w:val="005F00EE"/>
    <w:rsid w:val="005F277A"/>
    <w:rsid w:val="005F54C5"/>
    <w:rsid w:val="005F55F9"/>
    <w:rsid w:val="005F6BCE"/>
    <w:rsid w:val="00604A52"/>
    <w:rsid w:val="00611DA5"/>
    <w:rsid w:val="00632924"/>
    <w:rsid w:val="006418E8"/>
    <w:rsid w:val="00641F2F"/>
    <w:rsid w:val="006421D5"/>
    <w:rsid w:val="00646339"/>
    <w:rsid w:val="00655006"/>
    <w:rsid w:val="00662543"/>
    <w:rsid w:val="00664841"/>
    <w:rsid w:val="00666696"/>
    <w:rsid w:val="0067138F"/>
    <w:rsid w:val="00671E7A"/>
    <w:rsid w:val="00674A69"/>
    <w:rsid w:val="00684BE0"/>
    <w:rsid w:val="00692910"/>
    <w:rsid w:val="00693680"/>
    <w:rsid w:val="00694559"/>
    <w:rsid w:val="006A5538"/>
    <w:rsid w:val="006B292C"/>
    <w:rsid w:val="006B6762"/>
    <w:rsid w:val="006B6E75"/>
    <w:rsid w:val="006B7D19"/>
    <w:rsid w:val="006C0708"/>
    <w:rsid w:val="006C70A1"/>
    <w:rsid w:val="006F1802"/>
    <w:rsid w:val="006F33E5"/>
    <w:rsid w:val="007066A5"/>
    <w:rsid w:val="00721875"/>
    <w:rsid w:val="00737EBF"/>
    <w:rsid w:val="00740CAD"/>
    <w:rsid w:val="00742F93"/>
    <w:rsid w:val="00744A40"/>
    <w:rsid w:val="00754A2D"/>
    <w:rsid w:val="00756666"/>
    <w:rsid w:val="00760243"/>
    <w:rsid w:val="0076399B"/>
    <w:rsid w:val="0076436D"/>
    <w:rsid w:val="00767ECD"/>
    <w:rsid w:val="00770D2C"/>
    <w:rsid w:val="00770D7B"/>
    <w:rsid w:val="00771779"/>
    <w:rsid w:val="00781A75"/>
    <w:rsid w:val="00791995"/>
    <w:rsid w:val="00793A4A"/>
    <w:rsid w:val="007A0E97"/>
    <w:rsid w:val="007A2065"/>
    <w:rsid w:val="007A7120"/>
    <w:rsid w:val="007A792C"/>
    <w:rsid w:val="007B35F8"/>
    <w:rsid w:val="007C3134"/>
    <w:rsid w:val="007C45F3"/>
    <w:rsid w:val="007C5512"/>
    <w:rsid w:val="007D487D"/>
    <w:rsid w:val="007E10C0"/>
    <w:rsid w:val="007F04F7"/>
    <w:rsid w:val="008007B2"/>
    <w:rsid w:val="00803629"/>
    <w:rsid w:val="0081131B"/>
    <w:rsid w:val="00811C13"/>
    <w:rsid w:val="00811F8D"/>
    <w:rsid w:val="0081511C"/>
    <w:rsid w:val="00817D7D"/>
    <w:rsid w:val="00821443"/>
    <w:rsid w:val="00823B86"/>
    <w:rsid w:val="008252A4"/>
    <w:rsid w:val="00830B4A"/>
    <w:rsid w:val="0083367C"/>
    <w:rsid w:val="00835C1B"/>
    <w:rsid w:val="008761B7"/>
    <w:rsid w:val="00880F46"/>
    <w:rsid w:val="00884A22"/>
    <w:rsid w:val="00885791"/>
    <w:rsid w:val="00894853"/>
    <w:rsid w:val="00895071"/>
    <w:rsid w:val="008976DA"/>
    <w:rsid w:val="008A75A4"/>
    <w:rsid w:val="008B36DA"/>
    <w:rsid w:val="008B6066"/>
    <w:rsid w:val="008C1BFA"/>
    <w:rsid w:val="008C367A"/>
    <w:rsid w:val="008D0F43"/>
    <w:rsid w:val="008E6D4E"/>
    <w:rsid w:val="008F43B8"/>
    <w:rsid w:val="0090675D"/>
    <w:rsid w:val="00913FCF"/>
    <w:rsid w:val="00922355"/>
    <w:rsid w:val="0092237E"/>
    <w:rsid w:val="0092244A"/>
    <w:rsid w:val="00925CCB"/>
    <w:rsid w:val="00926393"/>
    <w:rsid w:val="009279BA"/>
    <w:rsid w:val="009355D4"/>
    <w:rsid w:val="00943A60"/>
    <w:rsid w:val="00946840"/>
    <w:rsid w:val="009473A3"/>
    <w:rsid w:val="009521C1"/>
    <w:rsid w:val="00955E01"/>
    <w:rsid w:val="00966EA5"/>
    <w:rsid w:val="00990A66"/>
    <w:rsid w:val="009A0F3A"/>
    <w:rsid w:val="009A12DB"/>
    <w:rsid w:val="009A29D8"/>
    <w:rsid w:val="009C0E5C"/>
    <w:rsid w:val="009C170E"/>
    <w:rsid w:val="009C2E3B"/>
    <w:rsid w:val="009D3A96"/>
    <w:rsid w:val="009E21FE"/>
    <w:rsid w:val="009E27DD"/>
    <w:rsid w:val="009E4437"/>
    <w:rsid w:val="009F2C57"/>
    <w:rsid w:val="009F3C60"/>
    <w:rsid w:val="00A001F9"/>
    <w:rsid w:val="00A01E0C"/>
    <w:rsid w:val="00A10E9F"/>
    <w:rsid w:val="00A1117A"/>
    <w:rsid w:val="00A34087"/>
    <w:rsid w:val="00A358F8"/>
    <w:rsid w:val="00A36DF9"/>
    <w:rsid w:val="00A42B3C"/>
    <w:rsid w:val="00A447DF"/>
    <w:rsid w:val="00A4651F"/>
    <w:rsid w:val="00A61461"/>
    <w:rsid w:val="00A63C60"/>
    <w:rsid w:val="00A67553"/>
    <w:rsid w:val="00A7318F"/>
    <w:rsid w:val="00A77BDB"/>
    <w:rsid w:val="00A8658E"/>
    <w:rsid w:val="00A94B27"/>
    <w:rsid w:val="00AA0520"/>
    <w:rsid w:val="00AA1262"/>
    <w:rsid w:val="00AA6FF8"/>
    <w:rsid w:val="00AB243A"/>
    <w:rsid w:val="00AC25A1"/>
    <w:rsid w:val="00AC28B2"/>
    <w:rsid w:val="00AC2EB8"/>
    <w:rsid w:val="00AC459B"/>
    <w:rsid w:val="00AC6560"/>
    <w:rsid w:val="00AC7A26"/>
    <w:rsid w:val="00AE3BFC"/>
    <w:rsid w:val="00AF06CB"/>
    <w:rsid w:val="00AF3C9C"/>
    <w:rsid w:val="00AF4F63"/>
    <w:rsid w:val="00B03C2C"/>
    <w:rsid w:val="00B15CB5"/>
    <w:rsid w:val="00B2356A"/>
    <w:rsid w:val="00B26411"/>
    <w:rsid w:val="00B33A51"/>
    <w:rsid w:val="00B3603F"/>
    <w:rsid w:val="00B54920"/>
    <w:rsid w:val="00B5661A"/>
    <w:rsid w:val="00B624CA"/>
    <w:rsid w:val="00B64562"/>
    <w:rsid w:val="00B71621"/>
    <w:rsid w:val="00B76CBD"/>
    <w:rsid w:val="00B8005E"/>
    <w:rsid w:val="00B87BB0"/>
    <w:rsid w:val="00B92560"/>
    <w:rsid w:val="00BA1082"/>
    <w:rsid w:val="00BA2397"/>
    <w:rsid w:val="00BA4596"/>
    <w:rsid w:val="00BA7876"/>
    <w:rsid w:val="00BC5C24"/>
    <w:rsid w:val="00BC5F9C"/>
    <w:rsid w:val="00BD550C"/>
    <w:rsid w:val="00BE31E5"/>
    <w:rsid w:val="00BE44C2"/>
    <w:rsid w:val="00BE7510"/>
    <w:rsid w:val="00BF1C87"/>
    <w:rsid w:val="00C01F61"/>
    <w:rsid w:val="00C24F38"/>
    <w:rsid w:val="00C268D3"/>
    <w:rsid w:val="00C341D7"/>
    <w:rsid w:val="00C341FD"/>
    <w:rsid w:val="00C35402"/>
    <w:rsid w:val="00C538B3"/>
    <w:rsid w:val="00C64459"/>
    <w:rsid w:val="00C6739B"/>
    <w:rsid w:val="00C67A9E"/>
    <w:rsid w:val="00C748D1"/>
    <w:rsid w:val="00C77658"/>
    <w:rsid w:val="00C86D4A"/>
    <w:rsid w:val="00C9472F"/>
    <w:rsid w:val="00C97DDC"/>
    <w:rsid w:val="00CA11D7"/>
    <w:rsid w:val="00CA4968"/>
    <w:rsid w:val="00CA5610"/>
    <w:rsid w:val="00CA7EE5"/>
    <w:rsid w:val="00CB029A"/>
    <w:rsid w:val="00CB58F1"/>
    <w:rsid w:val="00CC3A49"/>
    <w:rsid w:val="00CC52AF"/>
    <w:rsid w:val="00CC7692"/>
    <w:rsid w:val="00CD3E88"/>
    <w:rsid w:val="00CD5698"/>
    <w:rsid w:val="00CD70E6"/>
    <w:rsid w:val="00CE2635"/>
    <w:rsid w:val="00CE2DDE"/>
    <w:rsid w:val="00CE5498"/>
    <w:rsid w:val="00CF0EC7"/>
    <w:rsid w:val="00D04205"/>
    <w:rsid w:val="00D12151"/>
    <w:rsid w:val="00D25C47"/>
    <w:rsid w:val="00D3118B"/>
    <w:rsid w:val="00D3647D"/>
    <w:rsid w:val="00D42B47"/>
    <w:rsid w:val="00D50649"/>
    <w:rsid w:val="00D731D2"/>
    <w:rsid w:val="00D738E2"/>
    <w:rsid w:val="00D73EEB"/>
    <w:rsid w:val="00D77BEF"/>
    <w:rsid w:val="00D85388"/>
    <w:rsid w:val="00D93CE6"/>
    <w:rsid w:val="00DB23DA"/>
    <w:rsid w:val="00DC1194"/>
    <w:rsid w:val="00DC2BC6"/>
    <w:rsid w:val="00DC42D9"/>
    <w:rsid w:val="00DD29AC"/>
    <w:rsid w:val="00DD77EC"/>
    <w:rsid w:val="00DE62C1"/>
    <w:rsid w:val="00DF0118"/>
    <w:rsid w:val="00E012FC"/>
    <w:rsid w:val="00E06E4B"/>
    <w:rsid w:val="00E14452"/>
    <w:rsid w:val="00E17C96"/>
    <w:rsid w:val="00E2419C"/>
    <w:rsid w:val="00E2485F"/>
    <w:rsid w:val="00E3124A"/>
    <w:rsid w:val="00E328D2"/>
    <w:rsid w:val="00E3659F"/>
    <w:rsid w:val="00E37B1C"/>
    <w:rsid w:val="00E401F5"/>
    <w:rsid w:val="00E46070"/>
    <w:rsid w:val="00E5026E"/>
    <w:rsid w:val="00E54017"/>
    <w:rsid w:val="00E54B03"/>
    <w:rsid w:val="00E55FF9"/>
    <w:rsid w:val="00E562C6"/>
    <w:rsid w:val="00E6759D"/>
    <w:rsid w:val="00E70718"/>
    <w:rsid w:val="00E72A45"/>
    <w:rsid w:val="00E741DF"/>
    <w:rsid w:val="00E7484F"/>
    <w:rsid w:val="00E82DD2"/>
    <w:rsid w:val="00E87DD3"/>
    <w:rsid w:val="00E91855"/>
    <w:rsid w:val="00EA6F33"/>
    <w:rsid w:val="00EB27A5"/>
    <w:rsid w:val="00EB3FD8"/>
    <w:rsid w:val="00EC3A92"/>
    <w:rsid w:val="00EC77A7"/>
    <w:rsid w:val="00ED1280"/>
    <w:rsid w:val="00ED3E52"/>
    <w:rsid w:val="00ED6047"/>
    <w:rsid w:val="00EE2281"/>
    <w:rsid w:val="00EE2D16"/>
    <w:rsid w:val="00EF4E4E"/>
    <w:rsid w:val="00F024F0"/>
    <w:rsid w:val="00F13B08"/>
    <w:rsid w:val="00F17780"/>
    <w:rsid w:val="00F304C0"/>
    <w:rsid w:val="00F34547"/>
    <w:rsid w:val="00F349B9"/>
    <w:rsid w:val="00F34D5F"/>
    <w:rsid w:val="00F36966"/>
    <w:rsid w:val="00F432DB"/>
    <w:rsid w:val="00F46C19"/>
    <w:rsid w:val="00F46F85"/>
    <w:rsid w:val="00F562D5"/>
    <w:rsid w:val="00F6194B"/>
    <w:rsid w:val="00F62A36"/>
    <w:rsid w:val="00F63531"/>
    <w:rsid w:val="00F640D1"/>
    <w:rsid w:val="00F742E5"/>
    <w:rsid w:val="00F7521B"/>
    <w:rsid w:val="00F75887"/>
    <w:rsid w:val="00F8300C"/>
    <w:rsid w:val="00F83958"/>
    <w:rsid w:val="00F86CAF"/>
    <w:rsid w:val="00F87E19"/>
    <w:rsid w:val="00F919B8"/>
    <w:rsid w:val="00F91E78"/>
    <w:rsid w:val="00FA2253"/>
    <w:rsid w:val="00FA5156"/>
    <w:rsid w:val="00FB1679"/>
    <w:rsid w:val="00FB705C"/>
    <w:rsid w:val="00FC3A42"/>
    <w:rsid w:val="00FC7EC6"/>
    <w:rsid w:val="00FD0BDA"/>
    <w:rsid w:val="00FD652D"/>
    <w:rsid w:val="00FF1CDB"/>
    <w:rsid w:val="00FF31A7"/>
    <w:rsid w:val="00FF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8B01F"/>
  <w15:docId w15:val="{A64BC05A-12DE-40D4-B5DA-BC102B62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3A"/>
    <w:pPr>
      <w:widowControl w:val="0"/>
      <w:kinsoku w:val="0"/>
    </w:pPr>
    <w:rPr>
      <w:rFonts w:ascii="Times New Roman" w:hAnsi="Times New Roman"/>
      <w:sz w:val="24"/>
      <w:szCs w:val="24"/>
    </w:rPr>
  </w:style>
  <w:style w:type="paragraph" w:styleId="Heading1">
    <w:name w:val="heading 1"/>
    <w:basedOn w:val="Normal"/>
    <w:link w:val="Heading1Char"/>
    <w:autoRedefine/>
    <w:qFormat/>
    <w:rsid w:val="001420B4"/>
    <w:pPr>
      <w:keepNext/>
      <w:widowControl/>
      <w:numPr>
        <w:numId w:val="19"/>
      </w:numPr>
      <w:kinsoku/>
      <w:spacing w:after="240"/>
      <w:jc w:val="both"/>
      <w:outlineLvl w:val="0"/>
    </w:pPr>
    <w:rPr>
      <w:rFonts w:ascii="Times New Roman Bold" w:hAnsi="Times New Roman Bold"/>
      <w:b/>
      <w:bCs/>
      <w:snapToGrid w:val="0"/>
      <w:sz w:val="22"/>
      <w:u w:val="single"/>
    </w:rPr>
  </w:style>
  <w:style w:type="paragraph" w:styleId="Heading2">
    <w:name w:val="heading 2"/>
    <w:basedOn w:val="Normal"/>
    <w:link w:val="Heading2Char"/>
    <w:qFormat/>
    <w:rsid w:val="001420B4"/>
    <w:pPr>
      <w:widowControl/>
      <w:numPr>
        <w:ilvl w:val="1"/>
        <w:numId w:val="19"/>
      </w:numPr>
      <w:kinsoku/>
      <w:spacing w:after="240"/>
      <w:jc w:val="both"/>
      <w:outlineLvl w:val="1"/>
    </w:pPr>
    <w:rPr>
      <w:snapToGrid w:val="0"/>
      <w:sz w:val="22"/>
    </w:rPr>
  </w:style>
  <w:style w:type="paragraph" w:styleId="Heading3">
    <w:name w:val="heading 3"/>
    <w:basedOn w:val="Normal"/>
    <w:link w:val="Heading3Char"/>
    <w:qFormat/>
    <w:rsid w:val="001420B4"/>
    <w:pPr>
      <w:widowControl/>
      <w:numPr>
        <w:ilvl w:val="2"/>
        <w:numId w:val="19"/>
      </w:numPr>
      <w:kinsoku/>
      <w:spacing w:after="240"/>
      <w:jc w:val="both"/>
      <w:outlineLvl w:val="2"/>
    </w:pPr>
    <w:rPr>
      <w:snapToGrid w:val="0"/>
      <w:sz w:val="22"/>
    </w:rPr>
  </w:style>
  <w:style w:type="paragraph" w:styleId="Heading4">
    <w:name w:val="heading 4"/>
    <w:basedOn w:val="Normal"/>
    <w:link w:val="Heading4Char"/>
    <w:qFormat/>
    <w:rsid w:val="001420B4"/>
    <w:pPr>
      <w:widowControl/>
      <w:numPr>
        <w:ilvl w:val="3"/>
        <w:numId w:val="19"/>
      </w:numPr>
      <w:kinsoku/>
      <w:spacing w:after="240"/>
      <w:jc w:val="both"/>
      <w:outlineLvl w:val="3"/>
    </w:pPr>
    <w:rPr>
      <w:snapToGrid w:val="0"/>
    </w:rPr>
  </w:style>
  <w:style w:type="paragraph" w:styleId="Heading5">
    <w:name w:val="heading 5"/>
    <w:basedOn w:val="Normal"/>
    <w:link w:val="Heading5Char"/>
    <w:qFormat/>
    <w:rsid w:val="001420B4"/>
    <w:pPr>
      <w:widowControl/>
      <w:numPr>
        <w:ilvl w:val="4"/>
        <w:numId w:val="19"/>
      </w:numPr>
      <w:kinsoku/>
      <w:spacing w:after="240"/>
      <w:jc w:val="both"/>
      <w:outlineLvl w:val="4"/>
    </w:pPr>
  </w:style>
  <w:style w:type="paragraph" w:styleId="Heading6">
    <w:name w:val="heading 6"/>
    <w:basedOn w:val="Normal"/>
    <w:link w:val="Heading6Char"/>
    <w:qFormat/>
    <w:rsid w:val="001420B4"/>
    <w:pPr>
      <w:widowControl/>
      <w:numPr>
        <w:ilvl w:val="5"/>
        <w:numId w:val="19"/>
      </w:numPr>
      <w:kinsoku/>
      <w:spacing w:after="240"/>
      <w:jc w:val="both"/>
      <w:outlineLvl w:val="5"/>
    </w:pPr>
  </w:style>
  <w:style w:type="paragraph" w:styleId="Heading7">
    <w:name w:val="heading 7"/>
    <w:basedOn w:val="Normal"/>
    <w:link w:val="Heading7Char"/>
    <w:qFormat/>
    <w:rsid w:val="001420B4"/>
    <w:pPr>
      <w:widowControl/>
      <w:numPr>
        <w:ilvl w:val="6"/>
        <w:numId w:val="19"/>
      </w:numPr>
      <w:kinsoku/>
      <w:spacing w:after="240"/>
      <w:jc w:val="both"/>
      <w:outlineLvl w:val="6"/>
    </w:pPr>
  </w:style>
  <w:style w:type="paragraph" w:styleId="Heading8">
    <w:name w:val="heading 8"/>
    <w:basedOn w:val="Normal"/>
    <w:link w:val="Heading8Char"/>
    <w:qFormat/>
    <w:rsid w:val="001420B4"/>
    <w:pPr>
      <w:widowControl/>
      <w:numPr>
        <w:ilvl w:val="7"/>
        <w:numId w:val="19"/>
      </w:numPr>
      <w:kinsoku/>
      <w:spacing w:after="240"/>
      <w:jc w:val="both"/>
      <w:outlineLvl w:val="7"/>
    </w:pPr>
  </w:style>
  <w:style w:type="paragraph" w:styleId="Heading9">
    <w:name w:val="heading 9"/>
    <w:basedOn w:val="Normal"/>
    <w:next w:val="Normal"/>
    <w:link w:val="Heading9Char"/>
    <w:qFormat/>
    <w:rsid w:val="001420B4"/>
    <w:pPr>
      <w:widowControl/>
      <w:numPr>
        <w:ilvl w:val="8"/>
        <w:numId w:val="19"/>
      </w:numPr>
      <w:kinsoku/>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1C1"/>
    <w:pPr>
      <w:tabs>
        <w:tab w:val="center" w:pos="4680"/>
        <w:tab w:val="right" w:pos="9360"/>
      </w:tabs>
    </w:pPr>
  </w:style>
  <w:style w:type="character" w:customStyle="1" w:styleId="HeaderChar">
    <w:name w:val="Header Char"/>
    <w:link w:val="Header"/>
    <w:uiPriority w:val="99"/>
    <w:rsid w:val="009521C1"/>
    <w:rPr>
      <w:rFonts w:ascii="Times New Roman" w:hAnsi="Times New Roman"/>
      <w:sz w:val="24"/>
      <w:szCs w:val="24"/>
    </w:rPr>
  </w:style>
  <w:style w:type="paragraph" w:styleId="Footer">
    <w:name w:val="footer"/>
    <w:basedOn w:val="Normal"/>
    <w:link w:val="FooterChar"/>
    <w:uiPriority w:val="99"/>
    <w:unhideWhenUsed/>
    <w:rsid w:val="009521C1"/>
    <w:pPr>
      <w:tabs>
        <w:tab w:val="center" w:pos="4680"/>
        <w:tab w:val="right" w:pos="9360"/>
      </w:tabs>
    </w:pPr>
  </w:style>
  <w:style w:type="character" w:customStyle="1" w:styleId="FooterChar">
    <w:name w:val="Footer Char"/>
    <w:link w:val="Footer"/>
    <w:uiPriority w:val="99"/>
    <w:rsid w:val="009521C1"/>
    <w:rPr>
      <w:rFonts w:ascii="Times New Roman" w:hAnsi="Times New Roman"/>
      <w:sz w:val="24"/>
      <w:szCs w:val="24"/>
    </w:rPr>
  </w:style>
  <w:style w:type="character" w:styleId="PageNumber">
    <w:name w:val="page number"/>
    <w:basedOn w:val="DefaultParagraphFont"/>
    <w:rsid w:val="008761B7"/>
  </w:style>
  <w:style w:type="character" w:styleId="CommentReference">
    <w:name w:val="annotation reference"/>
    <w:uiPriority w:val="99"/>
    <w:semiHidden/>
    <w:unhideWhenUsed/>
    <w:rsid w:val="00E7484F"/>
    <w:rPr>
      <w:sz w:val="16"/>
      <w:szCs w:val="16"/>
    </w:rPr>
  </w:style>
  <w:style w:type="paragraph" w:styleId="CommentText">
    <w:name w:val="annotation text"/>
    <w:basedOn w:val="Normal"/>
    <w:link w:val="CommentTextChar"/>
    <w:uiPriority w:val="99"/>
    <w:semiHidden/>
    <w:unhideWhenUsed/>
    <w:rsid w:val="00E7484F"/>
    <w:rPr>
      <w:sz w:val="20"/>
      <w:szCs w:val="20"/>
    </w:rPr>
  </w:style>
  <w:style w:type="character" w:customStyle="1" w:styleId="CommentTextChar">
    <w:name w:val="Comment Text Char"/>
    <w:link w:val="CommentText"/>
    <w:uiPriority w:val="99"/>
    <w:semiHidden/>
    <w:rsid w:val="00E748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7484F"/>
    <w:rPr>
      <w:b/>
      <w:bCs/>
    </w:rPr>
  </w:style>
  <w:style w:type="character" w:customStyle="1" w:styleId="CommentSubjectChar">
    <w:name w:val="Comment Subject Char"/>
    <w:link w:val="CommentSubject"/>
    <w:uiPriority w:val="99"/>
    <w:semiHidden/>
    <w:rsid w:val="00E7484F"/>
    <w:rPr>
      <w:rFonts w:ascii="Times New Roman" w:hAnsi="Times New Roman"/>
      <w:b/>
      <w:bCs/>
    </w:rPr>
  </w:style>
  <w:style w:type="paragraph" w:styleId="BalloonText">
    <w:name w:val="Balloon Text"/>
    <w:basedOn w:val="Normal"/>
    <w:link w:val="BalloonTextChar"/>
    <w:uiPriority w:val="99"/>
    <w:semiHidden/>
    <w:unhideWhenUsed/>
    <w:rsid w:val="00E7484F"/>
    <w:rPr>
      <w:rFonts w:ascii="Tahoma" w:hAnsi="Tahoma" w:cs="Tahoma"/>
      <w:sz w:val="16"/>
      <w:szCs w:val="16"/>
    </w:rPr>
  </w:style>
  <w:style w:type="character" w:customStyle="1" w:styleId="BalloonTextChar">
    <w:name w:val="Balloon Text Char"/>
    <w:link w:val="BalloonText"/>
    <w:uiPriority w:val="99"/>
    <w:semiHidden/>
    <w:rsid w:val="00E7484F"/>
    <w:rPr>
      <w:rFonts w:ascii="Tahoma" w:hAnsi="Tahoma" w:cs="Tahoma"/>
      <w:sz w:val="16"/>
      <w:szCs w:val="16"/>
    </w:rPr>
  </w:style>
  <w:style w:type="paragraph" w:customStyle="1" w:styleId="BodySSInd">
    <w:name w:val="*Body SS Ind"/>
    <w:aliases w:val="bt2"/>
    <w:basedOn w:val="Normal"/>
    <w:link w:val="BodySSIndChar"/>
    <w:rsid w:val="000C7938"/>
    <w:pPr>
      <w:widowControl/>
      <w:kinsoku/>
      <w:spacing w:after="240"/>
      <w:ind w:firstLine="720"/>
      <w:jc w:val="both"/>
    </w:pPr>
    <w:rPr>
      <w:sz w:val="22"/>
    </w:rPr>
  </w:style>
  <w:style w:type="character" w:customStyle="1" w:styleId="BodySSIndChar">
    <w:name w:val="*Body SS Ind Char"/>
    <w:aliases w:val="bt2 Char"/>
    <w:link w:val="BodySSInd"/>
    <w:rsid w:val="000C7938"/>
    <w:rPr>
      <w:rFonts w:ascii="Times New Roman" w:hAnsi="Times New Roman"/>
      <w:sz w:val="22"/>
      <w:szCs w:val="24"/>
    </w:rPr>
  </w:style>
  <w:style w:type="character" w:customStyle="1" w:styleId="Heading1Char">
    <w:name w:val="Heading 1 Char"/>
    <w:link w:val="Heading1"/>
    <w:rsid w:val="001420B4"/>
    <w:rPr>
      <w:rFonts w:ascii="Times New Roman Bold" w:hAnsi="Times New Roman Bold"/>
      <w:b/>
      <w:bCs/>
      <w:snapToGrid w:val="0"/>
      <w:sz w:val="22"/>
      <w:szCs w:val="24"/>
      <w:u w:val="single"/>
    </w:rPr>
  </w:style>
  <w:style w:type="character" w:customStyle="1" w:styleId="Heading2Char">
    <w:name w:val="Heading 2 Char"/>
    <w:link w:val="Heading2"/>
    <w:rsid w:val="001420B4"/>
    <w:rPr>
      <w:rFonts w:ascii="Times New Roman" w:hAnsi="Times New Roman"/>
      <w:snapToGrid w:val="0"/>
      <w:sz w:val="22"/>
      <w:szCs w:val="24"/>
    </w:rPr>
  </w:style>
  <w:style w:type="character" w:customStyle="1" w:styleId="Heading3Char">
    <w:name w:val="Heading 3 Char"/>
    <w:link w:val="Heading3"/>
    <w:rsid w:val="001420B4"/>
    <w:rPr>
      <w:rFonts w:ascii="Times New Roman" w:hAnsi="Times New Roman"/>
      <w:snapToGrid w:val="0"/>
      <w:sz w:val="22"/>
      <w:szCs w:val="24"/>
    </w:rPr>
  </w:style>
  <w:style w:type="character" w:customStyle="1" w:styleId="Heading4Char">
    <w:name w:val="Heading 4 Char"/>
    <w:link w:val="Heading4"/>
    <w:rsid w:val="001420B4"/>
    <w:rPr>
      <w:rFonts w:ascii="Times New Roman" w:hAnsi="Times New Roman"/>
      <w:snapToGrid w:val="0"/>
      <w:sz w:val="24"/>
      <w:szCs w:val="24"/>
    </w:rPr>
  </w:style>
  <w:style w:type="character" w:customStyle="1" w:styleId="Heading5Char">
    <w:name w:val="Heading 5 Char"/>
    <w:link w:val="Heading5"/>
    <w:rsid w:val="001420B4"/>
    <w:rPr>
      <w:rFonts w:ascii="Times New Roman" w:hAnsi="Times New Roman"/>
      <w:sz w:val="24"/>
      <w:szCs w:val="24"/>
    </w:rPr>
  </w:style>
  <w:style w:type="character" w:customStyle="1" w:styleId="Heading6Char">
    <w:name w:val="Heading 6 Char"/>
    <w:link w:val="Heading6"/>
    <w:rsid w:val="001420B4"/>
    <w:rPr>
      <w:rFonts w:ascii="Times New Roman" w:hAnsi="Times New Roman"/>
      <w:sz w:val="24"/>
      <w:szCs w:val="24"/>
    </w:rPr>
  </w:style>
  <w:style w:type="character" w:customStyle="1" w:styleId="Heading7Char">
    <w:name w:val="Heading 7 Char"/>
    <w:link w:val="Heading7"/>
    <w:rsid w:val="001420B4"/>
    <w:rPr>
      <w:rFonts w:ascii="Times New Roman" w:hAnsi="Times New Roman"/>
      <w:sz w:val="24"/>
      <w:szCs w:val="24"/>
    </w:rPr>
  </w:style>
  <w:style w:type="character" w:customStyle="1" w:styleId="Heading8Char">
    <w:name w:val="Heading 8 Char"/>
    <w:link w:val="Heading8"/>
    <w:rsid w:val="001420B4"/>
    <w:rPr>
      <w:rFonts w:ascii="Times New Roman" w:hAnsi="Times New Roman"/>
      <w:sz w:val="24"/>
      <w:szCs w:val="24"/>
    </w:rPr>
  </w:style>
  <w:style w:type="character" w:customStyle="1" w:styleId="Heading9Char">
    <w:name w:val="Heading 9 Char"/>
    <w:link w:val="Heading9"/>
    <w:rsid w:val="001420B4"/>
    <w:rPr>
      <w:rFonts w:ascii="Times New Roman" w:hAnsi="Times New Roman"/>
      <w:sz w:val="24"/>
      <w:szCs w:val="24"/>
    </w:rPr>
  </w:style>
  <w:style w:type="paragraph" w:styleId="BodyText">
    <w:name w:val="Body Text"/>
    <w:basedOn w:val="Normal"/>
    <w:link w:val="BodyTextChar"/>
    <w:uiPriority w:val="99"/>
    <w:semiHidden/>
    <w:unhideWhenUsed/>
    <w:rsid w:val="001420B4"/>
    <w:pPr>
      <w:spacing w:after="120"/>
    </w:pPr>
  </w:style>
  <w:style w:type="character" w:customStyle="1" w:styleId="BodyTextChar">
    <w:name w:val="Body Text Char"/>
    <w:link w:val="BodyText"/>
    <w:uiPriority w:val="99"/>
    <w:semiHidden/>
    <w:rsid w:val="001420B4"/>
    <w:rPr>
      <w:rFonts w:ascii="Times New Roman" w:hAnsi="Times New Roman"/>
      <w:sz w:val="24"/>
      <w:szCs w:val="24"/>
    </w:rPr>
  </w:style>
  <w:style w:type="paragraph" w:styleId="BodyTextFirstIndent">
    <w:name w:val="Body Text First Indent"/>
    <w:basedOn w:val="BodyText"/>
    <w:link w:val="BodyTextFirstIndentChar"/>
    <w:uiPriority w:val="99"/>
    <w:semiHidden/>
    <w:unhideWhenUsed/>
    <w:rsid w:val="001420B4"/>
    <w:pPr>
      <w:ind w:firstLine="210"/>
    </w:pPr>
  </w:style>
  <w:style w:type="character" w:customStyle="1" w:styleId="BodyTextFirstIndentChar">
    <w:name w:val="Body Text First Indent Char"/>
    <w:basedOn w:val="BodyTextChar"/>
    <w:link w:val="BodyTextFirstIndent"/>
    <w:uiPriority w:val="99"/>
    <w:semiHidden/>
    <w:rsid w:val="001420B4"/>
    <w:rPr>
      <w:rFonts w:ascii="Times New Roman" w:hAnsi="Times New Roman"/>
      <w:sz w:val="24"/>
      <w:szCs w:val="24"/>
    </w:rPr>
  </w:style>
  <w:style w:type="paragraph" w:customStyle="1" w:styleId="StyleHeading1BoldUnderline">
    <w:name w:val="Style Heading 1 + Bold Underline"/>
    <w:basedOn w:val="Heading1"/>
    <w:link w:val="StyleHeading1BoldUnderlineCharChar"/>
    <w:rsid w:val="00371BEE"/>
    <w:pPr>
      <w:keepNext w:val="0"/>
      <w:numPr>
        <w:numId w:val="0"/>
      </w:numPr>
    </w:pPr>
    <w:rPr>
      <w:rFonts w:ascii="Times New Roman" w:hAnsi="Times New Roman"/>
      <w:sz w:val="24"/>
      <w:u w:val="none"/>
    </w:rPr>
  </w:style>
  <w:style w:type="character" w:customStyle="1" w:styleId="StyleHeading1BoldUnderlineCharChar">
    <w:name w:val="Style Heading 1 + Bold Underline Char Char"/>
    <w:link w:val="StyleHeading1BoldUnderline"/>
    <w:rsid w:val="00371BEE"/>
    <w:rPr>
      <w:rFonts w:ascii="Times New Roman" w:hAnsi="Times New Roman"/>
      <w:b/>
      <w:bCs/>
      <w:snapToGrid w:val="0"/>
      <w:sz w:val="24"/>
      <w:szCs w:val="24"/>
      <w:u w:val="single"/>
    </w:rPr>
  </w:style>
  <w:style w:type="table" w:styleId="TableGrid">
    <w:name w:val="Table Grid"/>
    <w:basedOn w:val="TableNormal"/>
    <w:uiPriority w:val="59"/>
    <w:rsid w:val="00F6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5A4"/>
    <w:rPr>
      <w:rFonts w:ascii="Times New Roman" w:hAnsi="Times New Roman"/>
      <w:sz w:val="24"/>
      <w:szCs w:val="24"/>
    </w:rPr>
  </w:style>
  <w:style w:type="paragraph" w:styleId="ListParagraph">
    <w:name w:val="List Paragraph"/>
    <w:basedOn w:val="Normal"/>
    <w:uiPriority w:val="34"/>
    <w:qFormat/>
    <w:rsid w:val="00A42B3C"/>
    <w:pPr>
      <w:ind w:left="720"/>
      <w:contextualSpacing/>
    </w:pPr>
  </w:style>
  <w:style w:type="paragraph" w:customStyle="1" w:styleId="LPArticle1">
    <w:name w:val="LPArticle1"/>
    <w:aliases w:val="A1"/>
    <w:basedOn w:val="Normal"/>
    <w:rsid w:val="007D487D"/>
    <w:pPr>
      <w:widowControl/>
      <w:numPr>
        <w:numId w:val="43"/>
      </w:numPr>
      <w:tabs>
        <w:tab w:val="left" w:pos="720"/>
      </w:tabs>
      <w:kinsoku/>
      <w:spacing w:after="240"/>
      <w:jc w:val="center"/>
      <w:outlineLvl w:val="0"/>
    </w:pPr>
    <w:rPr>
      <w:b/>
      <w:caps/>
      <w:sz w:val="22"/>
      <w:szCs w:val="20"/>
    </w:rPr>
  </w:style>
  <w:style w:type="paragraph" w:customStyle="1" w:styleId="LPArticle2">
    <w:name w:val="LPArticle2"/>
    <w:aliases w:val="A2"/>
    <w:basedOn w:val="Normal"/>
    <w:link w:val="LPArticle2Char"/>
    <w:rsid w:val="007D487D"/>
    <w:pPr>
      <w:widowControl/>
      <w:numPr>
        <w:ilvl w:val="1"/>
        <w:numId w:val="43"/>
      </w:numPr>
      <w:tabs>
        <w:tab w:val="clear" w:pos="1080"/>
      </w:tabs>
      <w:kinsoku/>
      <w:spacing w:after="240"/>
      <w:jc w:val="both"/>
      <w:outlineLvl w:val="1"/>
    </w:pPr>
    <w:rPr>
      <w:sz w:val="22"/>
    </w:rPr>
  </w:style>
  <w:style w:type="paragraph" w:customStyle="1" w:styleId="LPArticle3">
    <w:name w:val="LPArticle3"/>
    <w:aliases w:val="A3"/>
    <w:basedOn w:val="Normal"/>
    <w:rsid w:val="007D487D"/>
    <w:pPr>
      <w:widowControl/>
      <w:numPr>
        <w:ilvl w:val="2"/>
        <w:numId w:val="43"/>
      </w:numPr>
      <w:kinsoku/>
      <w:spacing w:after="240"/>
      <w:jc w:val="both"/>
      <w:outlineLvl w:val="2"/>
    </w:pPr>
    <w:rPr>
      <w:sz w:val="22"/>
    </w:rPr>
  </w:style>
  <w:style w:type="paragraph" w:customStyle="1" w:styleId="LPArticle4">
    <w:name w:val="LPArticle4"/>
    <w:aliases w:val="A4"/>
    <w:basedOn w:val="Normal"/>
    <w:rsid w:val="007D487D"/>
    <w:pPr>
      <w:widowControl/>
      <w:numPr>
        <w:ilvl w:val="3"/>
        <w:numId w:val="43"/>
      </w:numPr>
      <w:kinsoku/>
      <w:spacing w:after="240"/>
      <w:jc w:val="both"/>
      <w:outlineLvl w:val="3"/>
    </w:pPr>
    <w:rPr>
      <w:sz w:val="22"/>
    </w:rPr>
  </w:style>
  <w:style w:type="paragraph" w:customStyle="1" w:styleId="LPArticle5">
    <w:name w:val="LPArticle5"/>
    <w:aliases w:val="A5"/>
    <w:basedOn w:val="Normal"/>
    <w:rsid w:val="007D487D"/>
    <w:pPr>
      <w:widowControl/>
      <w:numPr>
        <w:ilvl w:val="4"/>
        <w:numId w:val="43"/>
      </w:numPr>
      <w:kinsoku/>
      <w:spacing w:after="240"/>
      <w:jc w:val="both"/>
      <w:outlineLvl w:val="4"/>
    </w:pPr>
    <w:rPr>
      <w:sz w:val="22"/>
    </w:rPr>
  </w:style>
  <w:style w:type="paragraph" w:customStyle="1" w:styleId="LPArticle6">
    <w:name w:val="LPArticle6"/>
    <w:aliases w:val="A6"/>
    <w:basedOn w:val="Normal"/>
    <w:rsid w:val="007D487D"/>
    <w:pPr>
      <w:widowControl/>
      <w:numPr>
        <w:ilvl w:val="5"/>
        <w:numId w:val="43"/>
      </w:numPr>
      <w:kinsoku/>
      <w:spacing w:after="240"/>
      <w:jc w:val="both"/>
      <w:outlineLvl w:val="5"/>
    </w:pPr>
    <w:rPr>
      <w:sz w:val="22"/>
    </w:rPr>
  </w:style>
  <w:style w:type="paragraph" w:customStyle="1" w:styleId="LPArticle7">
    <w:name w:val="LPArticle7"/>
    <w:aliases w:val="A7"/>
    <w:basedOn w:val="Normal"/>
    <w:rsid w:val="007D487D"/>
    <w:pPr>
      <w:widowControl/>
      <w:numPr>
        <w:ilvl w:val="6"/>
        <w:numId w:val="43"/>
      </w:numPr>
      <w:kinsoku/>
      <w:spacing w:after="240"/>
      <w:jc w:val="both"/>
      <w:outlineLvl w:val="6"/>
    </w:pPr>
    <w:rPr>
      <w:sz w:val="22"/>
    </w:rPr>
  </w:style>
  <w:style w:type="paragraph" w:customStyle="1" w:styleId="LPArticle8">
    <w:name w:val="LPArticle8"/>
    <w:aliases w:val="A8"/>
    <w:basedOn w:val="Normal"/>
    <w:rsid w:val="007D487D"/>
    <w:pPr>
      <w:widowControl/>
      <w:numPr>
        <w:ilvl w:val="7"/>
        <w:numId w:val="43"/>
      </w:numPr>
      <w:kinsoku/>
      <w:spacing w:after="240"/>
      <w:jc w:val="both"/>
      <w:outlineLvl w:val="7"/>
    </w:pPr>
    <w:rPr>
      <w:sz w:val="22"/>
    </w:rPr>
  </w:style>
  <w:style w:type="paragraph" w:customStyle="1" w:styleId="LPArticle9">
    <w:name w:val="LPArticle9"/>
    <w:aliases w:val="A9"/>
    <w:basedOn w:val="Normal"/>
    <w:rsid w:val="007D487D"/>
    <w:pPr>
      <w:widowControl/>
      <w:numPr>
        <w:ilvl w:val="8"/>
        <w:numId w:val="43"/>
      </w:numPr>
      <w:kinsoku/>
      <w:spacing w:after="240"/>
      <w:jc w:val="both"/>
      <w:outlineLvl w:val="8"/>
    </w:pPr>
    <w:rPr>
      <w:sz w:val="22"/>
    </w:rPr>
  </w:style>
  <w:style w:type="paragraph" w:customStyle="1" w:styleId="StyleLPArticle2A2Underline">
    <w:name w:val="Style LPArticle2A2 + Underline"/>
    <w:basedOn w:val="LPArticle2"/>
    <w:link w:val="StyleLPArticle2A2UnderlineChar"/>
    <w:rsid w:val="007D487D"/>
    <w:rPr>
      <w:u w:val="single"/>
    </w:rPr>
  </w:style>
  <w:style w:type="character" w:customStyle="1" w:styleId="LPArticle2Char">
    <w:name w:val="LPArticle2 Char"/>
    <w:aliases w:val="A2 Char"/>
    <w:link w:val="LPArticle2"/>
    <w:rsid w:val="007D487D"/>
    <w:rPr>
      <w:rFonts w:ascii="Times New Roman" w:hAnsi="Times New Roman"/>
      <w:sz w:val="22"/>
      <w:szCs w:val="24"/>
    </w:rPr>
  </w:style>
  <w:style w:type="character" w:customStyle="1" w:styleId="StyleLPArticle2A2UnderlineChar">
    <w:name w:val="Style LPArticle2A2 + Underline Char"/>
    <w:link w:val="StyleLPArticle2A2Underline"/>
    <w:rsid w:val="007D487D"/>
    <w:rPr>
      <w:rFonts w:ascii="Times New Roman" w:hAnsi="Times New Roman"/>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3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767D-83A3-43F5-B68F-30DFAE916B94}">
  <ds:schemaRefs>
    <ds:schemaRef ds:uri="http://schemas.openxmlformats.org/officeDocument/2006/bibliography"/>
  </ds:schemaRefs>
</ds:datastoreItem>
</file>

<file path=customXml/itemProps2.xml><?xml version="1.0" encoding="utf-8"?>
<ds:datastoreItem xmlns:ds="http://schemas.openxmlformats.org/officeDocument/2006/customXml" ds:itemID="{4274BE3A-56BA-4948-95D8-E84E8E0B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10</Pages>
  <Words>5050</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PRODUCER AGREEMENT</vt:lpstr>
    </vt:vector>
  </TitlesOfParts>
  <Company>HUB International</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AGREEMENT</dc:title>
  <dc:creator>Nova, Andrew</dc:creator>
  <cp:lastModifiedBy>Pinkham, Matt</cp:lastModifiedBy>
  <cp:revision>73</cp:revision>
  <cp:lastPrinted>2017-02-27T18:30:00Z</cp:lastPrinted>
  <dcterms:created xsi:type="dcterms:W3CDTF">2023-02-07T17:01:00Z</dcterms:created>
  <dcterms:modified xsi:type="dcterms:W3CDTF">2023-04-18T18:23:00Z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48456</vt:lpwstr>
  </property>
  <property fmtid="{D5CDD505-2E9C-101B-9397-08002B2CF9AE}" pid="3" name="NXPowerLiteSettings">
    <vt:lpwstr>E74006B004C800</vt:lpwstr>
  </property>
  <property fmtid="{D5CDD505-2E9C-101B-9397-08002B2CF9AE}" pid="4" name="NXPowerLiteVersion">
    <vt:lpwstr>S7.0.7</vt:lpwstr>
  </property>
</Properties>
</file>